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0"/>
        <w:gridCol w:w="552"/>
        <w:gridCol w:w="468"/>
        <w:gridCol w:w="3233"/>
        <w:gridCol w:w="992"/>
        <w:gridCol w:w="2605"/>
        <w:gridCol w:w="7"/>
      </w:tblGrid>
      <w:tr w:rsidR="00F16354" w:rsidRPr="00D268EC" w:rsidTr="006E6097">
        <w:trPr>
          <w:gridAfter w:val="1"/>
          <w:wAfter w:w="7" w:type="dxa"/>
          <w:cantSplit/>
          <w:trHeight w:val="41"/>
          <w:jc w:val="center"/>
        </w:trPr>
        <w:tc>
          <w:tcPr>
            <w:tcW w:w="1820" w:type="dxa"/>
            <w:vAlign w:val="center"/>
          </w:tcPr>
          <w:p w:rsidR="00F16354" w:rsidRPr="00D268EC" w:rsidRDefault="00F16354" w:rsidP="00554BB1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7850" w:type="dxa"/>
            <w:gridSpan w:val="5"/>
            <w:vAlign w:val="center"/>
          </w:tcPr>
          <w:p w:rsidR="00F16354" w:rsidRPr="00D268EC" w:rsidRDefault="00905758" w:rsidP="00554B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自我照護實務</w:t>
            </w:r>
          </w:p>
        </w:tc>
      </w:tr>
      <w:tr w:rsidR="008A078A" w:rsidRPr="00D268EC" w:rsidTr="006E6097">
        <w:trPr>
          <w:gridAfter w:val="1"/>
          <w:wAfter w:w="7" w:type="dxa"/>
          <w:cantSplit/>
          <w:trHeight w:val="41"/>
          <w:jc w:val="center"/>
        </w:trPr>
        <w:tc>
          <w:tcPr>
            <w:tcW w:w="1820" w:type="dxa"/>
            <w:vMerge w:val="restart"/>
            <w:vAlign w:val="center"/>
          </w:tcPr>
          <w:p w:rsidR="008A078A" w:rsidRPr="00D268EC" w:rsidRDefault="008A078A" w:rsidP="00554BB1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020" w:type="dxa"/>
            <w:gridSpan w:val="2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554BB1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830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554BB1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proofErr w:type="gramStart"/>
            <w:r w:rsidR="005B50E9">
              <w:rPr>
                <w:rFonts w:ascii="標楷體" w:eastAsia="標楷體" w:hAnsi="標楷體" w:hint="eastAsia"/>
              </w:rPr>
              <w:t>█</w:t>
            </w:r>
            <w:proofErr w:type="gramEnd"/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6E6097">
        <w:trPr>
          <w:gridAfter w:val="1"/>
          <w:wAfter w:w="7" w:type="dxa"/>
          <w:cantSplit/>
          <w:trHeight w:val="39"/>
          <w:jc w:val="center"/>
        </w:trPr>
        <w:tc>
          <w:tcPr>
            <w:tcW w:w="1820" w:type="dxa"/>
            <w:vMerge/>
            <w:vAlign w:val="center"/>
          </w:tcPr>
          <w:p w:rsidR="008A078A" w:rsidRPr="00D268EC" w:rsidRDefault="008A078A" w:rsidP="00554BB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850" w:type="dxa"/>
            <w:gridSpan w:val="5"/>
            <w:vAlign w:val="center"/>
          </w:tcPr>
          <w:p w:rsidR="008A078A" w:rsidRPr="00D268EC" w:rsidRDefault="008A078A" w:rsidP="00C4171B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一般科目</w:t>
            </w:r>
            <w:r w:rsidRPr="00D268EC">
              <w:rPr>
                <w:rFonts w:eastAsia="標楷體"/>
              </w:rPr>
              <w:t xml:space="preserve">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專業科目</w:t>
            </w:r>
            <w:r w:rsidRPr="00D268EC">
              <w:rPr>
                <w:rFonts w:eastAsia="標楷體"/>
              </w:rPr>
              <w:t xml:space="preserve">  </w:t>
            </w:r>
            <w:proofErr w:type="gramStart"/>
            <w:r w:rsidR="00905758">
              <w:rPr>
                <w:rFonts w:ascii="標楷體" w:eastAsia="標楷體" w:hAnsi="標楷體" w:hint="eastAsia"/>
              </w:rPr>
              <w:t>█</w:t>
            </w:r>
            <w:proofErr w:type="gramEnd"/>
            <w:r w:rsidRPr="00D268EC">
              <w:rPr>
                <w:rFonts w:eastAsia="標楷體"/>
              </w:rPr>
              <w:t>實習科目</w:t>
            </w:r>
          </w:p>
        </w:tc>
      </w:tr>
      <w:tr w:rsidR="008A078A" w:rsidRPr="00D268EC" w:rsidTr="006E6097">
        <w:trPr>
          <w:gridAfter w:val="1"/>
          <w:wAfter w:w="7" w:type="dxa"/>
          <w:cantSplit/>
          <w:trHeight w:val="420"/>
          <w:jc w:val="center"/>
        </w:trPr>
        <w:tc>
          <w:tcPr>
            <w:tcW w:w="1820" w:type="dxa"/>
            <w:vAlign w:val="center"/>
          </w:tcPr>
          <w:p w:rsidR="008A078A" w:rsidRPr="00D268EC" w:rsidRDefault="008A078A" w:rsidP="00554BB1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7850" w:type="dxa"/>
            <w:gridSpan w:val="5"/>
            <w:vAlign w:val="center"/>
          </w:tcPr>
          <w:p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8A078A" w:rsidRPr="00D268EC" w:rsidTr="006E609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820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554BB1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8A078A" w:rsidRPr="00D268EC" w:rsidRDefault="008A078A" w:rsidP="00554BB1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552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554BB1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7305" w:type="dxa"/>
            <w:gridSpan w:val="5"/>
            <w:vAlign w:val="center"/>
          </w:tcPr>
          <w:p w:rsidR="008A078A" w:rsidRPr="00D268EC" w:rsidRDefault="003F77BB" w:rsidP="00554BB1">
            <w:pPr>
              <w:snapToGrid w:val="0"/>
              <w:rPr>
                <w:rFonts w:eastAsia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█</w:t>
            </w:r>
            <w:proofErr w:type="gramEnd"/>
            <w:r w:rsidR="008A078A" w:rsidRPr="00D268EC">
              <w:rPr>
                <w:rFonts w:eastAsia="標楷體"/>
                <w:sz w:val="20"/>
                <w:szCs w:val="20"/>
              </w:rPr>
              <w:t>A1.</w:t>
            </w:r>
            <w:r w:rsidR="008A078A" w:rsidRPr="00D268EC">
              <w:rPr>
                <w:rFonts w:eastAsia="標楷體"/>
                <w:sz w:val="20"/>
                <w:szCs w:val="20"/>
              </w:rPr>
              <w:t>身心素質與自我精進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A2.</w:t>
            </w:r>
            <w:r w:rsidR="008A078A" w:rsidRPr="00D268EC">
              <w:rPr>
                <w:rFonts w:eastAsia="標楷體"/>
                <w:sz w:val="20"/>
                <w:szCs w:val="20"/>
              </w:rPr>
              <w:t>系統思考與問題解決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A3.</w:t>
            </w:r>
            <w:r w:rsidR="008A078A" w:rsidRPr="00D268EC">
              <w:rPr>
                <w:rFonts w:eastAsia="標楷體"/>
                <w:sz w:val="20"/>
                <w:szCs w:val="20"/>
              </w:rPr>
              <w:t>規劃執行與創新應變</w:t>
            </w:r>
          </w:p>
        </w:tc>
      </w:tr>
      <w:tr w:rsidR="008A078A" w:rsidRPr="00D268EC" w:rsidTr="006E609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820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554BB1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552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554BB1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7305" w:type="dxa"/>
            <w:gridSpan w:val="5"/>
            <w:vAlign w:val="center"/>
          </w:tcPr>
          <w:p w:rsidR="008A078A" w:rsidRPr="00D268EC" w:rsidRDefault="003F77BB" w:rsidP="00554BB1">
            <w:pPr>
              <w:snapToGrid w:val="0"/>
              <w:rPr>
                <w:rFonts w:eastAsia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█</w:t>
            </w:r>
            <w:proofErr w:type="gramEnd"/>
            <w:r w:rsidR="008A078A" w:rsidRPr="00D268EC">
              <w:rPr>
                <w:rFonts w:eastAsia="標楷體"/>
                <w:sz w:val="20"/>
                <w:szCs w:val="20"/>
              </w:rPr>
              <w:t>B1.</w:t>
            </w:r>
            <w:r w:rsidR="008A078A" w:rsidRPr="00D268EC">
              <w:rPr>
                <w:rFonts w:eastAsia="標楷體"/>
                <w:sz w:val="20"/>
                <w:szCs w:val="20"/>
              </w:rPr>
              <w:t>符號運用與溝通表達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B2.</w:t>
            </w:r>
            <w:r w:rsidR="008A078A" w:rsidRPr="00D268EC">
              <w:rPr>
                <w:rFonts w:eastAsia="標楷體"/>
                <w:sz w:val="20"/>
                <w:szCs w:val="20"/>
              </w:rPr>
              <w:t>科技資訊與媒體素養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B3.</w:t>
            </w:r>
            <w:r w:rsidR="008A078A" w:rsidRPr="00D268EC">
              <w:rPr>
                <w:rFonts w:eastAsia="標楷體"/>
                <w:sz w:val="20"/>
                <w:szCs w:val="20"/>
              </w:rPr>
              <w:t>藝術涵養與美感素養</w:t>
            </w:r>
          </w:p>
        </w:tc>
      </w:tr>
      <w:tr w:rsidR="008A078A" w:rsidRPr="00D268EC" w:rsidTr="006E609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820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554BB1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552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554BB1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7305" w:type="dxa"/>
            <w:gridSpan w:val="5"/>
            <w:vAlign w:val="center"/>
          </w:tcPr>
          <w:p w:rsidR="008A078A" w:rsidRPr="00D268EC" w:rsidRDefault="008A078A" w:rsidP="00554BB1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C1.</w:t>
            </w:r>
            <w:r w:rsidRPr="00D268EC">
              <w:rPr>
                <w:rFonts w:eastAsia="標楷體"/>
                <w:sz w:val="20"/>
                <w:szCs w:val="20"/>
              </w:rPr>
              <w:t>道德實踐與公民意識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proofErr w:type="gramStart"/>
            <w:r w:rsidR="003F77BB">
              <w:rPr>
                <w:rFonts w:ascii="標楷體" w:eastAsia="標楷體" w:hAnsi="標楷體" w:hint="eastAsia"/>
                <w:sz w:val="20"/>
                <w:szCs w:val="20"/>
              </w:rPr>
              <w:t>█</w:t>
            </w:r>
            <w:proofErr w:type="gramEnd"/>
            <w:r w:rsidRPr="00D268EC">
              <w:rPr>
                <w:rFonts w:eastAsia="標楷體"/>
                <w:sz w:val="20"/>
                <w:szCs w:val="20"/>
              </w:rPr>
              <w:t>C2.</w:t>
            </w:r>
            <w:r w:rsidRPr="00D268EC">
              <w:rPr>
                <w:rFonts w:eastAsia="標楷體"/>
                <w:sz w:val="20"/>
                <w:szCs w:val="20"/>
              </w:rPr>
              <w:t>人際關係與團隊合作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C3.</w:t>
            </w:r>
            <w:r w:rsidRPr="00D268EC">
              <w:rPr>
                <w:rFonts w:eastAsia="標楷體"/>
                <w:sz w:val="20"/>
                <w:szCs w:val="20"/>
              </w:rPr>
              <w:t>多元文化與國際理解</w:t>
            </w:r>
          </w:p>
        </w:tc>
      </w:tr>
      <w:tr w:rsidR="008A078A" w:rsidRPr="00D268EC" w:rsidTr="006E609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820" w:type="dxa"/>
            <w:tcMar>
              <w:left w:w="28" w:type="dxa"/>
              <w:right w:w="28" w:type="dxa"/>
            </w:tcMar>
            <w:vAlign w:val="center"/>
          </w:tcPr>
          <w:p w:rsidR="008A078A" w:rsidRPr="0018180B" w:rsidRDefault="008A078A" w:rsidP="00554BB1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18180B">
              <w:rPr>
                <w:rFonts w:eastAsia="標楷體"/>
              </w:rPr>
              <w:t>學生圖像</w:t>
            </w:r>
          </w:p>
        </w:tc>
        <w:tc>
          <w:tcPr>
            <w:tcW w:w="7857" w:type="dxa"/>
            <w:gridSpan w:val="6"/>
            <w:tcMar>
              <w:left w:w="57" w:type="dxa"/>
              <w:right w:w="0" w:type="dxa"/>
            </w:tcMar>
            <w:vAlign w:val="center"/>
          </w:tcPr>
          <w:p w:rsidR="008A078A" w:rsidRPr="0018180B" w:rsidRDefault="0018180B" w:rsidP="0018180B">
            <w:pPr>
              <w:snapToGrid w:val="0"/>
              <w:rPr>
                <w:rFonts w:eastAsia="標楷體"/>
              </w:rPr>
            </w:pPr>
            <w:r w:rsidRPr="0018180B">
              <w:rPr>
                <w:rFonts w:eastAsia="標楷體" w:hint="eastAsia"/>
              </w:rPr>
              <w:t>適應、負責、健康、自主</w:t>
            </w:r>
          </w:p>
        </w:tc>
      </w:tr>
      <w:tr w:rsidR="00390F56" w:rsidRPr="00D268EC" w:rsidTr="006E6097">
        <w:trPr>
          <w:gridAfter w:val="1"/>
          <w:wAfter w:w="7" w:type="dxa"/>
          <w:cantSplit/>
          <w:trHeight w:val="41"/>
          <w:jc w:val="center"/>
        </w:trPr>
        <w:tc>
          <w:tcPr>
            <w:tcW w:w="1820" w:type="dxa"/>
            <w:vAlign w:val="center"/>
          </w:tcPr>
          <w:p w:rsidR="00390F56" w:rsidRPr="0018180B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18180B">
              <w:rPr>
                <w:rFonts w:eastAsia="標楷體"/>
              </w:rPr>
              <w:t>適用科別</w:t>
            </w:r>
          </w:p>
        </w:tc>
        <w:tc>
          <w:tcPr>
            <w:tcW w:w="7850" w:type="dxa"/>
            <w:gridSpan w:val="5"/>
            <w:vAlign w:val="center"/>
          </w:tcPr>
          <w:p w:rsidR="00390F56" w:rsidRPr="0018180B" w:rsidRDefault="00905758" w:rsidP="00905758">
            <w:pPr>
              <w:snapToGrid w:val="0"/>
              <w:rPr>
                <w:rFonts w:eastAsia="標楷體"/>
              </w:rPr>
            </w:pPr>
            <w:r w:rsidRPr="0018180B">
              <w:rPr>
                <w:rFonts w:eastAsia="標楷體" w:hint="eastAsia"/>
              </w:rPr>
              <w:t>居家生活科</w:t>
            </w:r>
          </w:p>
        </w:tc>
      </w:tr>
      <w:tr w:rsidR="00390F56" w:rsidRPr="00D268EC" w:rsidTr="006E6097">
        <w:trPr>
          <w:gridAfter w:val="1"/>
          <w:wAfter w:w="7" w:type="dxa"/>
          <w:cantSplit/>
          <w:trHeight w:val="349"/>
          <w:jc w:val="center"/>
        </w:trPr>
        <w:tc>
          <w:tcPr>
            <w:tcW w:w="1820" w:type="dxa"/>
            <w:vAlign w:val="center"/>
          </w:tcPr>
          <w:p w:rsidR="00390F56" w:rsidRPr="0018180B" w:rsidRDefault="00390F56" w:rsidP="00554BB1">
            <w:pPr>
              <w:snapToGrid w:val="0"/>
              <w:jc w:val="center"/>
              <w:rPr>
                <w:rFonts w:eastAsia="標楷體"/>
              </w:rPr>
            </w:pPr>
            <w:r w:rsidRPr="0018180B">
              <w:rPr>
                <w:rFonts w:eastAsia="標楷體"/>
              </w:rPr>
              <w:t>學分數</w:t>
            </w:r>
          </w:p>
        </w:tc>
        <w:tc>
          <w:tcPr>
            <w:tcW w:w="7850" w:type="dxa"/>
            <w:gridSpan w:val="5"/>
            <w:vAlign w:val="center"/>
          </w:tcPr>
          <w:p w:rsidR="00390F56" w:rsidRPr="0018180B" w:rsidRDefault="00905758" w:rsidP="00905758">
            <w:pPr>
              <w:snapToGrid w:val="0"/>
              <w:rPr>
                <w:rFonts w:eastAsia="標楷體"/>
              </w:rPr>
            </w:pPr>
            <w:r w:rsidRPr="0018180B">
              <w:rPr>
                <w:rFonts w:eastAsia="標楷體" w:hint="eastAsia"/>
              </w:rPr>
              <w:t>3</w:t>
            </w:r>
          </w:p>
        </w:tc>
      </w:tr>
      <w:tr w:rsidR="00390F56" w:rsidRPr="00D268EC" w:rsidTr="006E6097">
        <w:trPr>
          <w:gridAfter w:val="1"/>
          <w:wAfter w:w="7" w:type="dxa"/>
          <w:cantSplit/>
          <w:trHeight w:val="186"/>
          <w:jc w:val="center"/>
        </w:trPr>
        <w:tc>
          <w:tcPr>
            <w:tcW w:w="1820" w:type="dxa"/>
            <w:vAlign w:val="center"/>
          </w:tcPr>
          <w:p w:rsidR="00390F56" w:rsidRPr="0018180B" w:rsidRDefault="00390F56" w:rsidP="00554BB1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8180B">
              <w:rPr>
                <w:rFonts w:eastAsia="標楷體"/>
              </w:rPr>
              <w:t>開課</w:t>
            </w:r>
          </w:p>
          <w:p w:rsidR="00390F56" w:rsidRPr="0018180B" w:rsidRDefault="00390F56" w:rsidP="00554BB1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8180B">
              <w:rPr>
                <w:rFonts w:eastAsia="標楷體"/>
              </w:rPr>
              <w:t>年級</w:t>
            </w:r>
            <w:r w:rsidRPr="0018180B">
              <w:rPr>
                <w:rFonts w:eastAsia="標楷體"/>
              </w:rPr>
              <w:t>/</w:t>
            </w:r>
            <w:r w:rsidRPr="0018180B">
              <w:rPr>
                <w:rFonts w:eastAsia="標楷體"/>
              </w:rPr>
              <w:t>學期</w:t>
            </w:r>
          </w:p>
        </w:tc>
        <w:tc>
          <w:tcPr>
            <w:tcW w:w="7850" w:type="dxa"/>
            <w:gridSpan w:val="5"/>
            <w:vAlign w:val="center"/>
          </w:tcPr>
          <w:p w:rsidR="00390F56" w:rsidRPr="0018180B" w:rsidRDefault="00390F56" w:rsidP="00905758">
            <w:pPr>
              <w:adjustRightInd w:val="0"/>
              <w:snapToGrid w:val="0"/>
              <w:spacing w:line="240" w:lineRule="exact"/>
              <w:rPr>
                <w:rFonts w:eastAsia="標楷體"/>
              </w:rPr>
            </w:pPr>
            <w:r w:rsidRPr="0018180B">
              <w:rPr>
                <w:rFonts w:eastAsia="標楷體"/>
              </w:rPr>
              <w:t>第一學年</w:t>
            </w:r>
          </w:p>
          <w:p w:rsidR="00390F56" w:rsidRPr="0018180B" w:rsidRDefault="00905758" w:rsidP="00905758">
            <w:pPr>
              <w:adjustRightInd w:val="0"/>
              <w:snapToGrid w:val="0"/>
              <w:spacing w:line="240" w:lineRule="exact"/>
              <w:rPr>
                <w:rFonts w:eastAsia="標楷體"/>
              </w:rPr>
            </w:pPr>
            <w:r w:rsidRPr="0018180B">
              <w:rPr>
                <w:rFonts w:eastAsia="標楷體"/>
              </w:rPr>
              <w:t>第</w:t>
            </w:r>
            <w:r w:rsidR="00390F56" w:rsidRPr="0018180B">
              <w:rPr>
                <w:rFonts w:eastAsia="標楷體"/>
              </w:rPr>
              <w:t>二學期</w:t>
            </w:r>
          </w:p>
        </w:tc>
      </w:tr>
      <w:tr w:rsidR="008A078A" w:rsidRPr="00D268EC" w:rsidTr="006E6097">
        <w:trPr>
          <w:gridAfter w:val="1"/>
          <w:wAfter w:w="7" w:type="dxa"/>
          <w:cantSplit/>
          <w:trHeight w:val="449"/>
          <w:jc w:val="center"/>
        </w:trPr>
        <w:tc>
          <w:tcPr>
            <w:tcW w:w="1820" w:type="dxa"/>
            <w:vAlign w:val="center"/>
          </w:tcPr>
          <w:p w:rsidR="008A078A" w:rsidRPr="0018180B" w:rsidRDefault="008A078A" w:rsidP="00554BB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18180B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8A078A" w:rsidRPr="0018180B" w:rsidRDefault="008A078A" w:rsidP="00554BB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18180B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7850" w:type="dxa"/>
            <w:gridSpan w:val="5"/>
          </w:tcPr>
          <w:p w:rsidR="005C537A" w:rsidRPr="0018180B" w:rsidRDefault="008A078A" w:rsidP="0018180B">
            <w:pPr>
              <w:snapToGrid w:val="0"/>
              <w:rPr>
                <w:rFonts w:eastAsia="標楷體"/>
              </w:rPr>
            </w:pPr>
            <w:r w:rsidRPr="0018180B">
              <w:rPr>
                <w:rFonts w:eastAsia="標楷體"/>
              </w:rPr>
              <w:t>無</w:t>
            </w:r>
            <w:r w:rsidRPr="0018180B">
              <w:rPr>
                <w:rFonts w:eastAsia="標楷體"/>
              </w:rPr>
              <w:t xml:space="preserve">  </w:t>
            </w:r>
          </w:p>
        </w:tc>
      </w:tr>
      <w:tr w:rsidR="008A078A" w:rsidRPr="00D268EC" w:rsidTr="006E6097">
        <w:trPr>
          <w:gridAfter w:val="1"/>
          <w:wAfter w:w="7" w:type="dxa"/>
          <w:cantSplit/>
          <w:trHeight w:val="41"/>
          <w:jc w:val="center"/>
        </w:trPr>
        <w:tc>
          <w:tcPr>
            <w:tcW w:w="1820" w:type="dxa"/>
            <w:vAlign w:val="center"/>
          </w:tcPr>
          <w:p w:rsidR="008A078A" w:rsidRPr="00D268EC" w:rsidRDefault="008A078A" w:rsidP="00554BB1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7850" w:type="dxa"/>
            <w:gridSpan w:val="5"/>
          </w:tcPr>
          <w:p w:rsidR="006E6097" w:rsidRDefault="00D42F70" w:rsidP="006E6097">
            <w:pPr>
              <w:pStyle w:val="ad"/>
              <w:numPr>
                <w:ilvl w:val="0"/>
                <w:numId w:val="16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說明</w:t>
            </w:r>
            <w:r w:rsidR="00527CB3">
              <w:rPr>
                <w:rFonts w:eastAsia="標楷體" w:hint="eastAsia"/>
              </w:rPr>
              <w:t>自我</w:t>
            </w:r>
            <w:r w:rsidR="005B50E9" w:rsidRPr="006E6097">
              <w:rPr>
                <w:rFonts w:eastAsia="標楷體" w:hint="eastAsia"/>
              </w:rPr>
              <w:t>照護的意義和重要性。</w:t>
            </w:r>
          </w:p>
          <w:p w:rsidR="006E6097" w:rsidRPr="006E6097" w:rsidRDefault="00D408B2" w:rsidP="005B50E9">
            <w:pPr>
              <w:pStyle w:val="ad"/>
              <w:numPr>
                <w:ilvl w:val="0"/>
                <w:numId w:val="16"/>
              </w:numPr>
              <w:snapToGrid w:val="0"/>
              <w:ind w:leftChars="0"/>
              <w:rPr>
                <w:rFonts w:eastAsia="標楷體"/>
              </w:rPr>
            </w:pPr>
            <w:r w:rsidRPr="006E6097">
              <w:rPr>
                <w:rFonts w:eastAsia="標楷體" w:hint="eastAsia"/>
              </w:rPr>
              <w:t>培養正確的生活保健觀念</w:t>
            </w:r>
            <w:r w:rsidR="003F77BB" w:rsidRPr="006E6097">
              <w:rPr>
                <w:rFonts w:ascii="標楷體" w:eastAsia="標楷體" w:hAnsi="標楷體" w:hint="eastAsia"/>
              </w:rPr>
              <w:t>，</w:t>
            </w:r>
            <w:r w:rsidR="003F77BB" w:rsidRPr="006E6097">
              <w:rPr>
                <w:rFonts w:eastAsia="標楷體" w:hint="eastAsia"/>
              </w:rPr>
              <w:t>落實於日常</w:t>
            </w:r>
            <w:r w:rsidR="00527CB3">
              <w:rPr>
                <w:rFonts w:eastAsia="標楷體" w:hint="eastAsia"/>
              </w:rPr>
              <w:t>飲食</w:t>
            </w:r>
            <w:r w:rsidR="003F77BB" w:rsidRPr="006E6097">
              <w:rPr>
                <w:rFonts w:eastAsia="標楷體" w:hint="eastAsia"/>
              </w:rPr>
              <w:t>生活</w:t>
            </w:r>
            <w:r w:rsidR="003F77BB" w:rsidRPr="006E6097">
              <w:rPr>
                <w:rFonts w:ascii="標楷體" w:eastAsia="標楷體" w:hAnsi="標楷體" w:hint="eastAsia"/>
              </w:rPr>
              <w:t>。</w:t>
            </w:r>
          </w:p>
          <w:p w:rsidR="006E6097" w:rsidRDefault="005B50E9" w:rsidP="005B50E9">
            <w:pPr>
              <w:pStyle w:val="ad"/>
              <w:numPr>
                <w:ilvl w:val="0"/>
                <w:numId w:val="16"/>
              </w:numPr>
              <w:snapToGrid w:val="0"/>
              <w:ind w:leftChars="0"/>
              <w:rPr>
                <w:rFonts w:eastAsia="標楷體"/>
              </w:rPr>
            </w:pPr>
            <w:r w:rsidRPr="006E6097">
              <w:rPr>
                <w:rFonts w:eastAsia="標楷體" w:hint="eastAsia"/>
              </w:rPr>
              <w:t>提高居家生活的品質，培養良好的</w:t>
            </w:r>
            <w:r w:rsidR="00527CB3">
              <w:rPr>
                <w:rFonts w:eastAsia="標楷體" w:hint="eastAsia"/>
              </w:rPr>
              <w:t>飲食</w:t>
            </w:r>
            <w:r w:rsidRPr="006E6097">
              <w:rPr>
                <w:rFonts w:eastAsia="標楷體" w:hint="eastAsia"/>
              </w:rPr>
              <w:t>習慣。</w:t>
            </w:r>
          </w:p>
          <w:p w:rsidR="00C31722" w:rsidRPr="006E6097" w:rsidRDefault="005B50E9" w:rsidP="005B50E9">
            <w:pPr>
              <w:pStyle w:val="ad"/>
              <w:numPr>
                <w:ilvl w:val="0"/>
                <w:numId w:val="16"/>
              </w:numPr>
              <w:snapToGrid w:val="0"/>
              <w:ind w:leftChars="0"/>
              <w:rPr>
                <w:rFonts w:eastAsia="標楷體"/>
              </w:rPr>
            </w:pPr>
            <w:r w:rsidRPr="006E6097">
              <w:rPr>
                <w:rFonts w:eastAsia="標楷體" w:hint="eastAsia"/>
              </w:rPr>
              <w:t>結合職業課程，能應用於工作態度中。</w:t>
            </w:r>
          </w:p>
        </w:tc>
      </w:tr>
      <w:tr w:rsidR="003C10FD" w:rsidRPr="00D268EC" w:rsidTr="006E6097">
        <w:trPr>
          <w:gridAfter w:val="1"/>
          <w:wAfter w:w="7" w:type="dxa"/>
          <w:cantSplit/>
          <w:trHeight w:val="41"/>
          <w:jc w:val="center"/>
        </w:trPr>
        <w:tc>
          <w:tcPr>
            <w:tcW w:w="1820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7850" w:type="dxa"/>
            <w:gridSpan w:val="5"/>
            <w:vAlign w:val="center"/>
          </w:tcPr>
          <w:p w:rsidR="003C10FD" w:rsidRPr="00A76165" w:rsidRDefault="00905758" w:rsidP="003C10FD">
            <w:pPr>
              <w:spacing w:line="276" w:lineRule="auto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█</w:t>
            </w:r>
            <w:proofErr w:type="gramEnd"/>
            <w:r w:rsidR="003C10FD" w:rsidRPr="00A76165">
              <w:rPr>
                <w:rFonts w:ascii="標楷體" w:eastAsia="標楷體" w:hAnsi="標楷體"/>
              </w:rPr>
              <w:t>家庭教育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</w:t>
            </w:r>
            <w:proofErr w:type="gramStart"/>
            <w:r>
              <w:rPr>
                <w:rFonts w:ascii="標楷體" w:eastAsia="標楷體" w:hAnsi="標楷體" w:hint="eastAsia"/>
              </w:rPr>
              <w:t>█</w:t>
            </w:r>
            <w:proofErr w:type="gramEnd"/>
            <w:r w:rsidR="003C10FD" w:rsidRPr="00A76165">
              <w:rPr>
                <w:rFonts w:ascii="標楷體" w:eastAsia="標楷體" w:hAnsi="標楷體"/>
              </w:rPr>
              <w:t>生命教育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 xml:space="preserve">品德教育 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>人權教育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="00527CB3"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193E7D" w:rsidRPr="00A76165">
              <w:rPr>
                <w:rFonts w:ascii="標楷體" w:eastAsia="標楷體" w:hAnsi="標楷體" w:hint="eastAsia"/>
              </w:rPr>
              <w:t>□</w:t>
            </w:r>
            <w:r w:rsidR="00193E7D" w:rsidRPr="00A76165">
              <w:rPr>
                <w:rFonts w:ascii="標楷體" w:eastAsia="標楷體" w:hAnsi="標楷體"/>
              </w:rPr>
              <w:t>戶外教育</w:t>
            </w:r>
            <w:r w:rsidR="00193E7D" w:rsidRPr="00A76165">
              <w:rPr>
                <w:rFonts w:ascii="標楷體" w:eastAsia="標楷體" w:hAnsi="標楷體" w:hint="eastAsia"/>
              </w:rPr>
              <w:t xml:space="preserve">  □</w:t>
            </w:r>
            <w:r w:rsidR="00193E7D" w:rsidRPr="00A76165">
              <w:rPr>
                <w:rFonts w:ascii="標楷體" w:eastAsia="標楷體" w:hAnsi="標楷體"/>
              </w:rPr>
              <w:t>國際教育</w:t>
            </w:r>
            <w:r w:rsidR="00193E7D" w:rsidRPr="00A76165">
              <w:rPr>
                <w:rFonts w:ascii="標楷體" w:eastAsia="標楷體" w:hAnsi="標楷體" w:hint="eastAsia"/>
              </w:rPr>
              <w:t xml:space="preserve">  </w:t>
            </w:r>
            <w:bookmarkStart w:id="0" w:name="_GoBack"/>
            <w:bookmarkEnd w:id="0"/>
          </w:p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proofErr w:type="gramStart"/>
            <w:r w:rsidR="00905758">
              <w:rPr>
                <w:rFonts w:ascii="標楷體" w:eastAsia="標楷體" w:hAnsi="標楷體" w:hint="eastAsia"/>
              </w:rPr>
              <w:t>█</w:t>
            </w:r>
            <w:proofErr w:type="gramEnd"/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>教育  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3C10FD" w:rsidRPr="00A76165" w:rsidRDefault="003C10FD" w:rsidP="003C10FD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3C10FD" w:rsidRPr="00D268EC" w:rsidTr="00554BB1">
        <w:trPr>
          <w:gridAfter w:val="1"/>
          <w:wAfter w:w="7" w:type="dxa"/>
          <w:cantSplit/>
          <w:trHeight w:val="39"/>
          <w:jc w:val="center"/>
        </w:trPr>
        <w:tc>
          <w:tcPr>
            <w:tcW w:w="9670" w:type="dxa"/>
            <w:gridSpan w:val="6"/>
            <w:vAlign w:val="center"/>
          </w:tcPr>
          <w:p w:rsidR="003C10FD" w:rsidRPr="00D268EC" w:rsidRDefault="003C10FD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3C10FD" w:rsidRPr="00D268EC" w:rsidTr="00B51B6E">
        <w:trPr>
          <w:gridAfter w:val="1"/>
          <w:wAfter w:w="7" w:type="dxa"/>
          <w:cantSplit/>
          <w:trHeight w:val="269"/>
          <w:jc w:val="center"/>
        </w:trPr>
        <w:tc>
          <w:tcPr>
            <w:tcW w:w="1820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4253" w:type="dxa"/>
            <w:gridSpan w:val="3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992" w:type="dxa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605" w:type="dxa"/>
          </w:tcPr>
          <w:p w:rsidR="009E5745" w:rsidRPr="00D268EC" w:rsidRDefault="003C10FD" w:rsidP="00F16354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</w:p>
        </w:tc>
      </w:tr>
      <w:tr w:rsidR="00527CB3" w:rsidRPr="00527CB3" w:rsidTr="00822C3F">
        <w:trPr>
          <w:gridAfter w:val="1"/>
          <w:wAfter w:w="7" w:type="dxa"/>
          <w:cantSplit/>
          <w:trHeight w:val="3746"/>
          <w:jc w:val="center"/>
        </w:trPr>
        <w:tc>
          <w:tcPr>
            <w:tcW w:w="1820" w:type="dxa"/>
            <w:vAlign w:val="center"/>
          </w:tcPr>
          <w:p w:rsidR="00D76C93" w:rsidRPr="00527CB3" w:rsidRDefault="001172F1" w:rsidP="00A33A93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小心，食物中毒</w:t>
            </w:r>
          </w:p>
        </w:tc>
        <w:tc>
          <w:tcPr>
            <w:tcW w:w="4253" w:type="dxa"/>
            <w:gridSpan w:val="3"/>
          </w:tcPr>
          <w:p w:rsidR="00D76C93" w:rsidRPr="00527CB3" w:rsidRDefault="00D42F70" w:rsidP="00D76C93">
            <w:pPr>
              <w:pStyle w:val="ad"/>
              <w:numPr>
                <w:ilvl w:val="0"/>
                <w:numId w:val="22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說明</w:t>
            </w:r>
            <w:r w:rsidR="00D76C93" w:rsidRPr="00527CB3">
              <w:rPr>
                <w:rFonts w:eastAsia="標楷體" w:hint="eastAsia"/>
              </w:rPr>
              <w:t>良好飲食習慣與健康的關係。</w:t>
            </w:r>
          </w:p>
          <w:p w:rsidR="00D76C93" w:rsidRPr="00527CB3" w:rsidRDefault="00D42F70" w:rsidP="00D76C93">
            <w:pPr>
              <w:pStyle w:val="ad"/>
              <w:numPr>
                <w:ilvl w:val="0"/>
                <w:numId w:val="22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說明</w:t>
            </w:r>
            <w:r w:rsidR="00D76C93" w:rsidRPr="00527CB3">
              <w:rPr>
                <w:rFonts w:eastAsia="標楷體" w:hint="eastAsia"/>
              </w:rPr>
              <w:t>食物中毒的發生原因，如</w:t>
            </w:r>
            <w:r w:rsidR="00D76C93" w:rsidRPr="00527CB3">
              <w:rPr>
                <w:rFonts w:eastAsia="標楷體" w:hint="eastAsia"/>
              </w:rPr>
              <w:t>:</w:t>
            </w:r>
            <w:r w:rsidR="00D76C93" w:rsidRPr="00527CB3">
              <w:rPr>
                <w:rFonts w:eastAsia="標楷體" w:hint="eastAsia"/>
              </w:rPr>
              <w:t>細菌孳生、食物發霉等。</w:t>
            </w:r>
          </w:p>
          <w:p w:rsidR="00D76C93" w:rsidRPr="00527CB3" w:rsidRDefault="00D42F70" w:rsidP="003E7948">
            <w:pPr>
              <w:pStyle w:val="ad"/>
              <w:numPr>
                <w:ilvl w:val="0"/>
                <w:numId w:val="22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說明</w:t>
            </w:r>
            <w:r w:rsidR="00D76C93" w:rsidRPr="00527CB3">
              <w:rPr>
                <w:rFonts w:eastAsia="標楷體" w:hint="eastAsia"/>
              </w:rPr>
              <w:t>食物中毒常出現的症狀，如噁心、嘔吐、腹瀉、發燒等。</w:t>
            </w:r>
          </w:p>
          <w:p w:rsidR="00D76C93" w:rsidRPr="00527CB3" w:rsidRDefault="00D42F70" w:rsidP="00D76C93">
            <w:pPr>
              <w:pStyle w:val="ad"/>
              <w:numPr>
                <w:ilvl w:val="0"/>
                <w:numId w:val="22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介紹</w:t>
            </w:r>
            <w:r w:rsidR="00D76C93" w:rsidRPr="00527CB3">
              <w:rPr>
                <w:rFonts w:eastAsia="標楷體" w:hint="eastAsia"/>
              </w:rPr>
              <w:t>食材保存的工具，如</w:t>
            </w:r>
            <w:r w:rsidR="00D76C93" w:rsidRPr="00527CB3">
              <w:rPr>
                <w:rFonts w:eastAsia="標楷體" w:hint="eastAsia"/>
              </w:rPr>
              <w:t>:</w:t>
            </w:r>
            <w:r w:rsidR="00D76C93" w:rsidRPr="00527CB3">
              <w:rPr>
                <w:rFonts w:eastAsia="標楷體" w:hint="eastAsia"/>
              </w:rPr>
              <w:t>保鮮盒、保鮮膜、保鮮袋、真空包裝機等。</w:t>
            </w:r>
          </w:p>
          <w:p w:rsidR="00D76C93" w:rsidRPr="00527CB3" w:rsidRDefault="00D42F70" w:rsidP="00D76C93">
            <w:pPr>
              <w:pStyle w:val="ad"/>
              <w:numPr>
                <w:ilvl w:val="0"/>
                <w:numId w:val="22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介紹</w:t>
            </w:r>
            <w:r w:rsidR="00D76C93" w:rsidRPr="00527CB3">
              <w:rPr>
                <w:rFonts w:eastAsia="標楷體" w:hint="eastAsia"/>
              </w:rPr>
              <w:t>食品保存方式，如</w:t>
            </w:r>
            <w:r w:rsidR="00D76C93" w:rsidRPr="00527CB3">
              <w:rPr>
                <w:rFonts w:eastAsia="標楷體" w:hint="eastAsia"/>
              </w:rPr>
              <w:t>:</w:t>
            </w:r>
            <w:proofErr w:type="gramStart"/>
            <w:r w:rsidR="00D76C93" w:rsidRPr="00527CB3">
              <w:rPr>
                <w:rFonts w:eastAsia="標楷體" w:hint="eastAsia"/>
              </w:rPr>
              <w:t>熱藏</w:t>
            </w:r>
            <w:proofErr w:type="gramEnd"/>
            <w:r w:rsidR="00D76C93" w:rsidRPr="00527CB3">
              <w:rPr>
                <w:rFonts w:eastAsia="標楷體" w:hint="eastAsia"/>
              </w:rPr>
              <w:t>、常溫、冷藏、冷凍等。</w:t>
            </w:r>
          </w:p>
          <w:p w:rsidR="00D76C93" w:rsidRPr="00527CB3" w:rsidRDefault="00D76C93" w:rsidP="00D76C93">
            <w:pPr>
              <w:pStyle w:val="ad"/>
              <w:numPr>
                <w:ilvl w:val="0"/>
                <w:numId w:val="22"/>
              </w:numPr>
              <w:snapToGrid w:val="0"/>
              <w:ind w:leftChars="0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各類食物食品存放練習</w:t>
            </w:r>
            <w:r w:rsidRPr="00527CB3">
              <w:rPr>
                <w:rFonts w:eastAsia="標楷體" w:hint="eastAsia"/>
              </w:rPr>
              <w:t>:</w:t>
            </w:r>
            <w:r w:rsidRPr="00527CB3">
              <w:rPr>
                <w:rFonts w:eastAsia="標楷體" w:hint="eastAsia"/>
              </w:rPr>
              <w:t>如木瓜牛奶、熟食便當、罐頭等</w:t>
            </w:r>
          </w:p>
          <w:p w:rsidR="00D76C93" w:rsidRPr="00527CB3" w:rsidRDefault="00D76C93" w:rsidP="00D76C93">
            <w:pPr>
              <w:pStyle w:val="ad"/>
              <w:numPr>
                <w:ilvl w:val="0"/>
                <w:numId w:val="22"/>
              </w:numPr>
              <w:snapToGrid w:val="0"/>
              <w:ind w:leftChars="0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真空包裝機使用練習</w:t>
            </w:r>
            <w:r w:rsidRPr="00527CB3">
              <w:rPr>
                <w:rFonts w:eastAsia="標楷體" w:hint="eastAsia"/>
              </w:rPr>
              <w:t>:</w:t>
            </w:r>
            <w:r w:rsidRPr="00527CB3">
              <w:rPr>
                <w:rFonts w:eastAsia="標楷體" w:hint="eastAsia"/>
              </w:rPr>
              <w:t>醃</w:t>
            </w:r>
            <w:proofErr w:type="gramStart"/>
            <w:r w:rsidRPr="00527CB3">
              <w:rPr>
                <w:rFonts w:eastAsia="標楷體" w:hint="eastAsia"/>
              </w:rPr>
              <w:t>鹹</w:t>
            </w:r>
            <w:proofErr w:type="gramEnd"/>
            <w:r w:rsidRPr="00527CB3">
              <w:rPr>
                <w:rFonts w:eastAsia="標楷體" w:hint="eastAsia"/>
              </w:rPr>
              <w:t>豬肉</w:t>
            </w:r>
            <w:r w:rsidR="00E22023" w:rsidRPr="00527CB3">
              <w:rPr>
                <w:rFonts w:eastAsia="標楷體" w:hint="eastAsia"/>
              </w:rPr>
              <w:t>等</w:t>
            </w:r>
            <w:r w:rsidRPr="00527CB3">
              <w:rPr>
                <w:rFonts w:eastAsia="標楷體" w:hint="eastAsia"/>
              </w:rPr>
              <w:t>。</w:t>
            </w:r>
          </w:p>
        </w:tc>
        <w:tc>
          <w:tcPr>
            <w:tcW w:w="992" w:type="dxa"/>
          </w:tcPr>
          <w:p w:rsidR="00D76C93" w:rsidRPr="00527CB3" w:rsidRDefault="00C46FFF" w:rsidP="00A33A93">
            <w:pPr>
              <w:snapToGrid w:val="0"/>
              <w:jc w:val="center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6</w:t>
            </w:r>
          </w:p>
        </w:tc>
        <w:tc>
          <w:tcPr>
            <w:tcW w:w="2605" w:type="dxa"/>
            <w:vAlign w:val="center"/>
          </w:tcPr>
          <w:p w:rsidR="00D76C93" w:rsidRPr="00527CB3" w:rsidRDefault="00D76C93" w:rsidP="00A33A93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527CB3" w:rsidRPr="00527CB3" w:rsidTr="00B51B6E">
        <w:trPr>
          <w:gridAfter w:val="1"/>
          <w:wAfter w:w="7" w:type="dxa"/>
          <w:cantSplit/>
          <w:trHeight w:val="130"/>
          <w:jc w:val="center"/>
        </w:trPr>
        <w:tc>
          <w:tcPr>
            <w:tcW w:w="1820" w:type="dxa"/>
            <w:vAlign w:val="center"/>
          </w:tcPr>
          <w:p w:rsidR="0047524D" w:rsidRPr="00527CB3" w:rsidRDefault="00FD32C7" w:rsidP="00BD168A">
            <w:pPr>
              <w:snapToGrid w:val="0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lastRenderedPageBreak/>
              <w:t>小心，病從口入</w:t>
            </w:r>
          </w:p>
        </w:tc>
        <w:tc>
          <w:tcPr>
            <w:tcW w:w="4253" w:type="dxa"/>
            <w:gridSpan w:val="3"/>
          </w:tcPr>
          <w:p w:rsidR="00497357" w:rsidRPr="00527CB3" w:rsidRDefault="00D42F70" w:rsidP="00497357">
            <w:pPr>
              <w:pStyle w:val="ad"/>
              <w:numPr>
                <w:ilvl w:val="0"/>
                <w:numId w:val="23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說明</w:t>
            </w:r>
            <w:r w:rsidR="00497357" w:rsidRPr="00527CB3">
              <w:rPr>
                <w:rFonts w:eastAsia="標楷體" w:hint="eastAsia"/>
              </w:rPr>
              <w:t>衛生與飲食安全的關係，如個人衛生、環境衛生等。</w:t>
            </w:r>
          </w:p>
          <w:p w:rsidR="0047524D" w:rsidRPr="00527CB3" w:rsidRDefault="00D42F70" w:rsidP="0047524D">
            <w:pPr>
              <w:pStyle w:val="ad"/>
              <w:numPr>
                <w:ilvl w:val="0"/>
                <w:numId w:val="23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介紹</w:t>
            </w:r>
            <w:r w:rsidR="00FD32C7" w:rsidRPr="00527CB3">
              <w:rPr>
                <w:rFonts w:eastAsia="標楷體" w:hint="eastAsia"/>
              </w:rPr>
              <w:t>各種</w:t>
            </w:r>
            <w:r w:rsidR="0047524D" w:rsidRPr="00527CB3">
              <w:rPr>
                <w:rFonts w:eastAsia="標楷體" w:hint="eastAsia"/>
              </w:rPr>
              <w:t>食物腐爛</w:t>
            </w:r>
            <w:r w:rsidR="00D76C93" w:rsidRPr="00527CB3">
              <w:rPr>
                <w:rFonts w:eastAsia="標楷體" w:hint="eastAsia"/>
              </w:rPr>
              <w:t>、</w:t>
            </w:r>
            <w:r w:rsidR="0047524D" w:rsidRPr="00527CB3">
              <w:rPr>
                <w:rFonts w:eastAsia="標楷體" w:hint="eastAsia"/>
              </w:rPr>
              <w:t>發霉的過程與形狀。</w:t>
            </w:r>
          </w:p>
          <w:p w:rsidR="0047524D" w:rsidRPr="00527CB3" w:rsidRDefault="00D42F70" w:rsidP="0047524D">
            <w:pPr>
              <w:pStyle w:val="ad"/>
              <w:numPr>
                <w:ilvl w:val="0"/>
                <w:numId w:val="23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介紹</w:t>
            </w:r>
            <w:r w:rsidR="008C7C78" w:rsidRPr="00527CB3">
              <w:rPr>
                <w:rFonts w:eastAsia="標楷體" w:hint="eastAsia"/>
              </w:rPr>
              <w:t>新鮮食品</w:t>
            </w:r>
            <w:r w:rsidR="0047524D" w:rsidRPr="00527CB3">
              <w:rPr>
                <w:rFonts w:eastAsia="標楷體" w:hint="eastAsia"/>
              </w:rPr>
              <w:t>的</w:t>
            </w:r>
            <w:r w:rsidR="008C7C78" w:rsidRPr="00527CB3">
              <w:rPr>
                <w:rFonts w:eastAsia="標楷體" w:hint="eastAsia"/>
              </w:rPr>
              <w:t>判斷</w:t>
            </w:r>
            <w:r w:rsidR="0047524D" w:rsidRPr="00527CB3">
              <w:rPr>
                <w:rFonts w:eastAsia="標楷體" w:hint="eastAsia"/>
              </w:rPr>
              <w:t>方式</w:t>
            </w:r>
            <w:r w:rsidR="0047524D" w:rsidRPr="00527CB3">
              <w:rPr>
                <w:rFonts w:eastAsia="標楷體" w:hint="eastAsia"/>
              </w:rPr>
              <w:t>:</w:t>
            </w:r>
            <w:r w:rsidR="0047524D" w:rsidRPr="00527CB3">
              <w:rPr>
                <w:rFonts w:eastAsia="標楷體" w:hint="eastAsia"/>
              </w:rPr>
              <w:t>聞、看、摸</w:t>
            </w:r>
          </w:p>
          <w:p w:rsidR="0047524D" w:rsidRPr="00527CB3" w:rsidRDefault="0047524D" w:rsidP="0047524D">
            <w:pPr>
              <w:pStyle w:val="ad"/>
              <w:numPr>
                <w:ilvl w:val="0"/>
                <w:numId w:val="23"/>
              </w:numPr>
              <w:snapToGrid w:val="0"/>
              <w:ind w:leftChars="0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新鮮</w:t>
            </w:r>
            <w:r w:rsidR="008C7C78" w:rsidRPr="00527CB3">
              <w:rPr>
                <w:rFonts w:eastAsia="標楷體" w:hint="eastAsia"/>
              </w:rPr>
              <w:t>食品</w:t>
            </w:r>
            <w:r w:rsidRPr="00527CB3">
              <w:rPr>
                <w:rFonts w:eastAsia="標楷體" w:hint="eastAsia"/>
              </w:rPr>
              <w:t>選擇練習</w:t>
            </w:r>
            <w:proofErr w:type="gramStart"/>
            <w:r w:rsidR="004C5DB1" w:rsidRPr="00527CB3">
              <w:rPr>
                <w:rFonts w:eastAsia="標楷體" w:hint="eastAsia"/>
              </w:rPr>
              <w:t>一</w:t>
            </w:r>
            <w:proofErr w:type="gramEnd"/>
            <w:r w:rsidRPr="00527CB3">
              <w:rPr>
                <w:rFonts w:eastAsia="標楷體" w:hint="eastAsia"/>
              </w:rPr>
              <w:t>:</w:t>
            </w:r>
            <w:r w:rsidR="008C7C78" w:rsidRPr="00527CB3">
              <w:rPr>
                <w:rFonts w:eastAsia="標楷體" w:hint="eastAsia"/>
              </w:rPr>
              <w:t>麵包、熟食</w:t>
            </w:r>
            <w:r w:rsidR="00FA4A7A" w:rsidRPr="00527CB3">
              <w:rPr>
                <w:rFonts w:eastAsia="標楷體" w:hint="eastAsia"/>
              </w:rPr>
              <w:t>。</w:t>
            </w:r>
          </w:p>
          <w:p w:rsidR="004C5DB1" w:rsidRPr="00527CB3" w:rsidRDefault="008C7C78" w:rsidP="00E22023">
            <w:pPr>
              <w:pStyle w:val="ad"/>
              <w:numPr>
                <w:ilvl w:val="0"/>
                <w:numId w:val="23"/>
              </w:numPr>
              <w:snapToGrid w:val="0"/>
              <w:ind w:leftChars="0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生鮮</w:t>
            </w:r>
            <w:r w:rsidR="00FA4A7A" w:rsidRPr="00527CB3">
              <w:rPr>
                <w:rFonts w:eastAsia="標楷體" w:hint="eastAsia"/>
              </w:rPr>
              <w:t>食材選擇</w:t>
            </w:r>
            <w:r w:rsidRPr="00527CB3">
              <w:rPr>
                <w:rFonts w:eastAsia="標楷體" w:hint="eastAsia"/>
              </w:rPr>
              <w:t>應用</w:t>
            </w:r>
            <w:r w:rsidR="00FA4A7A" w:rsidRPr="00527CB3">
              <w:rPr>
                <w:rFonts w:eastAsia="標楷體" w:hint="eastAsia"/>
              </w:rPr>
              <w:t>練習</w:t>
            </w:r>
            <w:r w:rsidR="00FA4A7A" w:rsidRPr="00527CB3">
              <w:rPr>
                <w:rFonts w:eastAsia="標楷體" w:hint="eastAsia"/>
              </w:rPr>
              <w:t>:</w:t>
            </w:r>
            <w:r w:rsidR="00E22023" w:rsidRPr="00527CB3">
              <w:rPr>
                <w:rFonts w:eastAsia="標楷體" w:hint="eastAsia"/>
              </w:rPr>
              <w:t>什錦炒肉絲</w:t>
            </w:r>
            <w:r w:rsidRPr="00527CB3">
              <w:rPr>
                <w:rFonts w:eastAsia="標楷體" w:hint="eastAsia"/>
              </w:rPr>
              <w:t>、綜合果汁</w:t>
            </w:r>
            <w:r w:rsidR="00C46FFF" w:rsidRPr="00527CB3">
              <w:rPr>
                <w:rFonts w:eastAsia="標楷體" w:hint="eastAsia"/>
              </w:rPr>
              <w:t>等</w:t>
            </w:r>
            <w:r w:rsidR="00D76C93" w:rsidRPr="00527CB3">
              <w:rPr>
                <w:rFonts w:eastAsia="標楷體" w:hint="eastAsia"/>
              </w:rPr>
              <w:t>。</w:t>
            </w:r>
          </w:p>
        </w:tc>
        <w:tc>
          <w:tcPr>
            <w:tcW w:w="992" w:type="dxa"/>
          </w:tcPr>
          <w:p w:rsidR="0047524D" w:rsidRPr="00527CB3" w:rsidRDefault="008034D4" w:rsidP="009E7E76">
            <w:pPr>
              <w:snapToGrid w:val="0"/>
              <w:jc w:val="center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6</w:t>
            </w:r>
          </w:p>
        </w:tc>
        <w:tc>
          <w:tcPr>
            <w:tcW w:w="2605" w:type="dxa"/>
            <w:vAlign w:val="center"/>
          </w:tcPr>
          <w:p w:rsidR="0047524D" w:rsidRPr="00527CB3" w:rsidRDefault="0047524D" w:rsidP="0047524D">
            <w:pPr>
              <w:rPr>
                <w:rFonts w:ascii="標楷體" w:eastAsia="標楷體" w:hAnsi="標楷體" w:cs="標楷體"/>
              </w:rPr>
            </w:pPr>
            <w:r w:rsidRPr="00527CB3">
              <w:rPr>
                <w:rFonts w:ascii="標楷體" w:eastAsia="標楷體" w:hAnsi="標楷體" w:cs="標楷體" w:hint="eastAsia"/>
              </w:rPr>
              <w:t>食物發霉影片:</w:t>
            </w:r>
          </w:p>
          <w:p w:rsidR="0047524D" w:rsidRPr="00527CB3" w:rsidRDefault="0047524D" w:rsidP="0047524D">
            <w:pPr>
              <w:rPr>
                <w:rFonts w:ascii="標楷體" w:eastAsia="標楷體" w:hAnsi="標楷體" w:cs="標楷體"/>
              </w:rPr>
            </w:pPr>
            <w:r w:rsidRPr="00527CB3">
              <w:rPr>
                <w:rFonts w:ascii="標楷體" w:eastAsia="標楷體" w:hAnsi="標楷體" w:cs="標楷體"/>
              </w:rPr>
              <w:t>https://</w:t>
            </w:r>
            <w:hyperlink r:id="rId8" w:history="1">
              <w:r w:rsidRPr="002107D0">
                <w:rPr>
                  <w:rStyle w:val="af3"/>
                  <w:rFonts w:ascii="標楷體" w:eastAsia="標楷體" w:hAnsi="標楷體" w:cs="標楷體"/>
                </w:rPr>
                <w:t>www.bilibili.com/video/av35665054</w:t>
              </w:r>
            </w:hyperlink>
          </w:p>
        </w:tc>
      </w:tr>
      <w:tr w:rsidR="00527CB3" w:rsidRPr="00527CB3" w:rsidTr="00B51B6E">
        <w:trPr>
          <w:gridAfter w:val="1"/>
          <w:wAfter w:w="7" w:type="dxa"/>
          <w:cantSplit/>
          <w:trHeight w:val="130"/>
          <w:jc w:val="center"/>
        </w:trPr>
        <w:tc>
          <w:tcPr>
            <w:tcW w:w="1820" w:type="dxa"/>
            <w:vAlign w:val="center"/>
          </w:tcPr>
          <w:p w:rsidR="003C10FD" w:rsidRPr="00527CB3" w:rsidRDefault="006E6097" w:rsidP="007F5755">
            <w:pPr>
              <w:snapToGrid w:val="0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食具</w:t>
            </w:r>
            <w:r w:rsidRPr="00527CB3">
              <w:rPr>
                <w:rFonts w:eastAsia="標楷體" w:hint="eastAsia"/>
              </w:rPr>
              <w:t>/</w:t>
            </w:r>
            <w:r w:rsidR="00D90E29" w:rsidRPr="00527CB3">
              <w:rPr>
                <w:rFonts w:eastAsia="標楷體" w:hint="eastAsia"/>
              </w:rPr>
              <w:t>食器</w:t>
            </w:r>
            <w:r w:rsidRPr="00527CB3">
              <w:rPr>
                <w:rFonts w:eastAsia="標楷體" w:hint="eastAsia"/>
              </w:rPr>
              <w:t>的秘密</w:t>
            </w:r>
          </w:p>
        </w:tc>
        <w:tc>
          <w:tcPr>
            <w:tcW w:w="4253" w:type="dxa"/>
            <w:gridSpan w:val="3"/>
          </w:tcPr>
          <w:p w:rsidR="00B51B6E" w:rsidRPr="00527CB3" w:rsidRDefault="00B51B6E" w:rsidP="00B51B6E">
            <w:pPr>
              <w:pStyle w:val="ad"/>
              <w:numPr>
                <w:ilvl w:val="0"/>
                <w:numId w:val="18"/>
              </w:numPr>
              <w:snapToGrid w:val="0"/>
              <w:ind w:leftChars="0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各種材質食具</w:t>
            </w:r>
            <w:r w:rsidRPr="00527CB3">
              <w:rPr>
                <w:rFonts w:eastAsia="標楷體" w:hint="eastAsia"/>
              </w:rPr>
              <w:t>/</w:t>
            </w:r>
            <w:r w:rsidRPr="00527CB3">
              <w:rPr>
                <w:rFonts w:eastAsia="標楷體" w:hint="eastAsia"/>
              </w:rPr>
              <w:t>食器</w:t>
            </w:r>
            <w:r w:rsidR="000466C7" w:rsidRPr="00527CB3">
              <w:rPr>
                <w:rFonts w:eastAsia="標楷體" w:hint="eastAsia"/>
              </w:rPr>
              <w:t>(</w:t>
            </w:r>
            <w:r w:rsidR="000466C7" w:rsidRPr="00527CB3">
              <w:rPr>
                <w:rFonts w:ascii="標楷體" w:eastAsia="標楷體" w:hAnsi="標楷體" w:cs="標楷體" w:hint="eastAsia"/>
              </w:rPr>
              <w:t>不鏽鋼、陶瓷與塑膠等)</w:t>
            </w:r>
            <w:r w:rsidRPr="00527CB3">
              <w:rPr>
                <w:rFonts w:eastAsia="標楷體" w:hint="eastAsia"/>
              </w:rPr>
              <w:t>的使用安全事項，如</w:t>
            </w:r>
            <w:r w:rsidRPr="00527CB3">
              <w:rPr>
                <w:rFonts w:eastAsia="標楷體" w:hint="eastAsia"/>
              </w:rPr>
              <w:t>:</w:t>
            </w:r>
            <w:r w:rsidR="00285A52" w:rsidRPr="00527CB3">
              <w:rPr>
                <w:rFonts w:eastAsia="標楷體" w:hint="eastAsia"/>
              </w:rPr>
              <w:t>金屬材質不能放入微波爐等。</w:t>
            </w:r>
          </w:p>
          <w:p w:rsidR="00B34388" w:rsidRPr="00527CB3" w:rsidRDefault="00285A52" w:rsidP="00D90E29">
            <w:pPr>
              <w:pStyle w:val="ad"/>
              <w:numPr>
                <w:ilvl w:val="0"/>
                <w:numId w:val="18"/>
              </w:numPr>
              <w:snapToGrid w:val="0"/>
              <w:ind w:leftChars="0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依食物特性，</w:t>
            </w:r>
            <w:r w:rsidR="00B34388" w:rsidRPr="00527CB3">
              <w:rPr>
                <w:rFonts w:eastAsia="標楷體" w:hint="eastAsia"/>
              </w:rPr>
              <w:t>選擇適當的食具裝盛食品，</w:t>
            </w:r>
            <w:proofErr w:type="gramStart"/>
            <w:r w:rsidR="00B34388" w:rsidRPr="00527CB3">
              <w:rPr>
                <w:rFonts w:eastAsia="標楷體" w:hint="eastAsia"/>
              </w:rPr>
              <w:t>如</w:t>
            </w:r>
            <w:r w:rsidRPr="00527CB3">
              <w:rPr>
                <w:rFonts w:eastAsia="標楷體" w:hint="eastAsia"/>
              </w:rPr>
              <w:t>燙</w:t>
            </w:r>
            <w:r w:rsidRPr="00527CB3">
              <w:rPr>
                <w:rFonts w:eastAsia="標楷體" w:hint="eastAsia"/>
              </w:rPr>
              <w:t>(</w:t>
            </w:r>
            <w:proofErr w:type="gramEnd"/>
            <w:r w:rsidR="00B34388" w:rsidRPr="00527CB3">
              <w:rPr>
                <w:rFonts w:eastAsia="標楷體" w:hint="eastAsia"/>
              </w:rPr>
              <w:t>熱</w:t>
            </w:r>
            <w:r w:rsidRPr="00527CB3">
              <w:rPr>
                <w:rFonts w:eastAsia="標楷體" w:hint="eastAsia"/>
              </w:rPr>
              <w:t>)</w:t>
            </w:r>
            <w:r w:rsidR="00B34388" w:rsidRPr="00527CB3">
              <w:rPr>
                <w:rFonts w:eastAsia="標楷體" w:hint="eastAsia"/>
              </w:rPr>
              <w:t>食</w:t>
            </w:r>
            <w:r w:rsidR="00B92A1B" w:rsidRPr="00527CB3">
              <w:rPr>
                <w:rFonts w:eastAsia="標楷體" w:hint="eastAsia"/>
              </w:rPr>
              <w:t>物</w:t>
            </w:r>
            <w:r w:rsidR="00B34388" w:rsidRPr="00527CB3">
              <w:rPr>
                <w:rFonts w:eastAsia="標楷體" w:hint="eastAsia"/>
              </w:rPr>
              <w:t>不適宜用塑膠食具</w:t>
            </w:r>
            <w:r w:rsidRPr="00527CB3">
              <w:rPr>
                <w:rFonts w:eastAsia="標楷體" w:hint="eastAsia"/>
              </w:rPr>
              <w:t>(</w:t>
            </w:r>
            <w:r w:rsidRPr="00527CB3">
              <w:rPr>
                <w:rFonts w:eastAsia="標楷體" w:hint="eastAsia"/>
              </w:rPr>
              <w:t>器</w:t>
            </w:r>
            <w:r w:rsidRPr="00527CB3">
              <w:rPr>
                <w:rFonts w:eastAsia="標楷體" w:hint="eastAsia"/>
              </w:rPr>
              <w:t>)</w:t>
            </w:r>
            <w:r w:rsidRPr="00527CB3">
              <w:rPr>
                <w:rFonts w:eastAsia="標楷體" w:hint="eastAsia"/>
              </w:rPr>
              <w:t>裝盛</w:t>
            </w:r>
            <w:r w:rsidR="00B34388" w:rsidRPr="00527CB3">
              <w:rPr>
                <w:rFonts w:eastAsia="標楷體" w:hint="eastAsia"/>
              </w:rPr>
              <w:t>等。</w:t>
            </w:r>
          </w:p>
          <w:p w:rsidR="00B34388" w:rsidRPr="00527CB3" w:rsidRDefault="00285A52" w:rsidP="00DF5245">
            <w:pPr>
              <w:pStyle w:val="ad"/>
              <w:numPr>
                <w:ilvl w:val="0"/>
                <w:numId w:val="18"/>
              </w:numPr>
              <w:snapToGrid w:val="0"/>
              <w:ind w:leftChars="0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食器選擇</w:t>
            </w:r>
            <w:r w:rsidR="003959F4">
              <w:rPr>
                <w:rFonts w:eastAsia="標楷體" w:hint="eastAsia"/>
              </w:rPr>
              <w:t>應用</w:t>
            </w:r>
            <w:r w:rsidRPr="00527CB3">
              <w:rPr>
                <w:rFonts w:eastAsia="標楷體" w:hint="eastAsia"/>
              </w:rPr>
              <w:t>練習</w:t>
            </w:r>
            <w:r w:rsidRPr="00527CB3">
              <w:rPr>
                <w:rFonts w:eastAsia="標楷體" w:hint="eastAsia"/>
              </w:rPr>
              <w:t>-</w:t>
            </w:r>
            <w:r w:rsidRPr="00527CB3">
              <w:rPr>
                <w:rFonts w:eastAsia="標楷體" w:hint="eastAsia"/>
              </w:rPr>
              <w:t>熱飲</w:t>
            </w:r>
            <w:r w:rsidR="00B92A1B" w:rsidRPr="00527CB3">
              <w:rPr>
                <w:rFonts w:eastAsia="標楷體" w:hint="eastAsia"/>
              </w:rPr>
              <w:t>沖泡</w:t>
            </w:r>
            <w:r w:rsidRPr="00527CB3">
              <w:rPr>
                <w:rFonts w:eastAsia="標楷體" w:hint="eastAsia"/>
              </w:rPr>
              <w:t>、</w:t>
            </w:r>
            <w:r w:rsidR="00DF5245" w:rsidRPr="00527CB3">
              <w:rPr>
                <w:rFonts w:eastAsia="標楷體" w:hint="eastAsia"/>
              </w:rPr>
              <w:t>食品</w:t>
            </w:r>
            <w:r w:rsidR="00AD6394" w:rsidRPr="00527CB3">
              <w:rPr>
                <w:rFonts w:eastAsia="標楷體" w:hint="eastAsia"/>
              </w:rPr>
              <w:t>以</w:t>
            </w:r>
            <w:r w:rsidR="00B92A1B" w:rsidRPr="00527CB3">
              <w:rPr>
                <w:rFonts w:eastAsia="標楷體" w:hint="eastAsia"/>
              </w:rPr>
              <w:t>電鍋</w:t>
            </w:r>
            <w:r w:rsidR="00DF5245" w:rsidRPr="00527CB3">
              <w:rPr>
                <w:rFonts w:eastAsia="標楷體" w:hint="eastAsia"/>
              </w:rPr>
              <w:t>加熱</w:t>
            </w:r>
            <w:r w:rsidR="00B92A1B" w:rsidRPr="00527CB3">
              <w:rPr>
                <w:rFonts w:eastAsia="標楷體" w:hint="eastAsia"/>
              </w:rPr>
              <w:t>、食物</w:t>
            </w:r>
            <w:r w:rsidR="00AD6394" w:rsidRPr="00527CB3">
              <w:rPr>
                <w:rFonts w:eastAsia="標楷體" w:hint="eastAsia"/>
              </w:rPr>
              <w:t>以</w:t>
            </w:r>
            <w:r w:rsidR="00DF5245" w:rsidRPr="00527CB3">
              <w:rPr>
                <w:rFonts w:eastAsia="標楷體" w:hint="eastAsia"/>
              </w:rPr>
              <w:t>微波爐</w:t>
            </w:r>
            <w:r w:rsidR="00B92A1B" w:rsidRPr="00527CB3">
              <w:rPr>
                <w:rFonts w:eastAsia="標楷體" w:hint="eastAsia"/>
              </w:rPr>
              <w:t>加熱</w:t>
            </w:r>
            <w:r w:rsidR="00DF5245" w:rsidRPr="00527CB3">
              <w:rPr>
                <w:rFonts w:eastAsia="標楷體" w:hint="eastAsia"/>
              </w:rPr>
              <w:t>、</w:t>
            </w:r>
            <w:proofErr w:type="gramStart"/>
            <w:r w:rsidR="00DF5245" w:rsidRPr="00527CB3">
              <w:rPr>
                <w:rFonts w:eastAsia="標楷體" w:hint="eastAsia"/>
              </w:rPr>
              <w:t>熱食裝盛</w:t>
            </w:r>
            <w:proofErr w:type="gramEnd"/>
            <w:r w:rsidRPr="00527CB3">
              <w:rPr>
                <w:rFonts w:eastAsia="標楷體" w:hint="eastAsia"/>
              </w:rPr>
              <w:t>等</w:t>
            </w:r>
          </w:p>
        </w:tc>
        <w:tc>
          <w:tcPr>
            <w:tcW w:w="992" w:type="dxa"/>
          </w:tcPr>
          <w:p w:rsidR="003C10FD" w:rsidRPr="00527CB3" w:rsidRDefault="001A0F5B" w:rsidP="009E7E76">
            <w:pPr>
              <w:snapToGrid w:val="0"/>
              <w:jc w:val="center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6</w:t>
            </w:r>
          </w:p>
        </w:tc>
        <w:tc>
          <w:tcPr>
            <w:tcW w:w="2605" w:type="dxa"/>
            <w:vAlign w:val="center"/>
          </w:tcPr>
          <w:p w:rsidR="00AB77C3" w:rsidRPr="00527CB3" w:rsidRDefault="006E6097" w:rsidP="00B34388">
            <w:pPr>
              <w:jc w:val="both"/>
              <w:rPr>
                <w:rFonts w:ascii="標楷體" w:eastAsia="標楷體" w:hAnsi="標楷體" w:cs="標楷體"/>
              </w:rPr>
            </w:pPr>
            <w:r w:rsidRPr="00527CB3">
              <w:rPr>
                <w:rFonts w:ascii="標楷體" w:eastAsia="標楷體" w:hAnsi="標楷體" w:cs="標楷體" w:hint="eastAsia"/>
              </w:rPr>
              <w:t>培養學生對食品安全的重視。</w:t>
            </w:r>
          </w:p>
        </w:tc>
      </w:tr>
      <w:tr w:rsidR="00527CB3" w:rsidRPr="00527CB3" w:rsidTr="00B51B6E">
        <w:trPr>
          <w:gridAfter w:val="1"/>
          <w:wAfter w:w="7" w:type="dxa"/>
          <w:cantSplit/>
          <w:trHeight w:val="130"/>
          <w:jc w:val="center"/>
        </w:trPr>
        <w:tc>
          <w:tcPr>
            <w:tcW w:w="1820" w:type="dxa"/>
            <w:vAlign w:val="center"/>
          </w:tcPr>
          <w:p w:rsidR="0039235B" w:rsidRPr="00527CB3" w:rsidRDefault="00154419" w:rsidP="001172F1">
            <w:pPr>
              <w:snapToGrid w:val="0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食在好安全</w:t>
            </w:r>
            <w:r w:rsidR="001172F1">
              <w:rPr>
                <w:rFonts w:eastAsia="標楷體"/>
              </w:rPr>
              <w:t>-</w:t>
            </w:r>
            <w:r w:rsidR="001172F1">
              <w:rPr>
                <w:rFonts w:eastAsia="標楷體" w:hint="eastAsia"/>
              </w:rPr>
              <w:t>肉類</w:t>
            </w:r>
          </w:p>
        </w:tc>
        <w:tc>
          <w:tcPr>
            <w:tcW w:w="4253" w:type="dxa"/>
            <w:gridSpan w:val="3"/>
          </w:tcPr>
          <w:p w:rsidR="00230C23" w:rsidRPr="00527CB3" w:rsidRDefault="00D42F70" w:rsidP="00026556">
            <w:pPr>
              <w:pStyle w:val="ad"/>
              <w:numPr>
                <w:ilvl w:val="0"/>
                <w:numId w:val="24"/>
              </w:numPr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說明</w:t>
            </w:r>
            <w:r w:rsidR="00D138F1" w:rsidRPr="00527CB3">
              <w:rPr>
                <w:rFonts w:eastAsia="標楷體" w:hint="eastAsia"/>
              </w:rPr>
              <w:t>食物</w:t>
            </w:r>
            <w:r w:rsidR="00B92A1B" w:rsidRPr="00527CB3">
              <w:rPr>
                <w:rFonts w:eastAsia="標楷體" w:hint="eastAsia"/>
              </w:rPr>
              <w:t>烹煮</w:t>
            </w:r>
            <w:r w:rsidR="00D138F1" w:rsidRPr="00527CB3">
              <w:rPr>
                <w:rFonts w:eastAsia="標楷體" w:hint="eastAsia"/>
              </w:rPr>
              <w:t>完全</w:t>
            </w:r>
            <w:r w:rsidR="00B92A1B" w:rsidRPr="00527CB3">
              <w:rPr>
                <w:rFonts w:eastAsia="標楷體" w:hint="eastAsia"/>
              </w:rPr>
              <w:t>的重要性，如</w:t>
            </w:r>
            <w:r w:rsidR="00B92A1B" w:rsidRPr="00527CB3">
              <w:rPr>
                <w:rFonts w:eastAsia="標楷體" w:hint="eastAsia"/>
              </w:rPr>
              <w:t>:</w:t>
            </w:r>
            <w:r w:rsidR="00B92A1B" w:rsidRPr="00527CB3">
              <w:rPr>
                <w:rFonts w:eastAsia="標楷體" w:hint="eastAsia"/>
              </w:rPr>
              <w:t>避免微生物孳生等。</w:t>
            </w:r>
          </w:p>
          <w:p w:rsidR="001A0F5B" w:rsidRPr="00527CB3" w:rsidRDefault="00D42F70" w:rsidP="001A0F5B">
            <w:pPr>
              <w:pStyle w:val="ad"/>
              <w:numPr>
                <w:ilvl w:val="0"/>
                <w:numId w:val="24"/>
              </w:numPr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說明</w:t>
            </w:r>
            <w:r w:rsidR="00D138F1" w:rsidRPr="00527CB3">
              <w:rPr>
                <w:rFonts w:eastAsia="標楷體" w:hint="eastAsia"/>
              </w:rPr>
              <w:t>肉類食物烹煮</w:t>
            </w:r>
            <w:r w:rsidR="003F3CA7" w:rsidRPr="00527CB3">
              <w:rPr>
                <w:rFonts w:eastAsia="標楷體" w:hint="eastAsia"/>
              </w:rPr>
              <w:t>不</w:t>
            </w:r>
            <w:r w:rsidR="00DF5245" w:rsidRPr="00527CB3">
              <w:rPr>
                <w:rFonts w:eastAsia="標楷體" w:hint="eastAsia"/>
              </w:rPr>
              <w:t>完全</w:t>
            </w:r>
            <w:r w:rsidR="00D138F1" w:rsidRPr="00527CB3">
              <w:rPr>
                <w:rFonts w:eastAsia="標楷體" w:hint="eastAsia"/>
              </w:rPr>
              <w:t>的</w:t>
            </w:r>
            <w:r w:rsidR="00DF5245" w:rsidRPr="00527CB3">
              <w:rPr>
                <w:rFonts w:eastAsia="標楷體" w:hint="eastAsia"/>
              </w:rPr>
              <w:t>辨別方式</w:t>
            </w:r>
            <w:r w:rsidR="003F3CA7" w:rsidRPr="00527CB3">
              <w:rPr>
                <w:rFonts w:eastAsia="標楷體" w:hint="eastAsia"/>
              </w:rPr>
              <w:t>，如肉呈粉紅色等</w:t>
            </w:r>
            <w:r w:rsidR="00DF5245" w:rsidRPr="00527CB3">
              <w:rPr>
                <w:rFonts w:eastAsia="標楷體" w:hint="eastAsia"/>
              </w:rPr>
              <w:t>。</w:t>
            </w:r>
          </w:p>
          <w:p w:rsidR="00B92A1B" w:rsidRPr="00527CB3" w:rsidRDefault="001A0F5B" w:rsidP="00C46FFF">
            <w:pPr>
              <w:pStyle w:val="ad"/>
              <w:numPr>
                <w:ilvl w:val="0"/>
                <w:numId w:val="24"/>
              </w:numPr>
              <w:ind w:leftChars="0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肉類食材</w:t>
            </w:r>
            <w:r w:rsidR="00C46FFF" w:rsidRPr="00527CB3">
              <w:rPr>
                <w:rFonts w:eastAsia="標楷體" w:hint="eastAsia"/>
              </w:rPr>
              <w:t>烹煮</w:t>
            </w:r>
            <w:r w:rsidR="00DF5245" w:rsidRPr="00527CB3">
              <w:rPr>
                <w:rFonts w:eastAsia="標楷體" w:hint="eastAsia"/>
              </w:rPr>
              <w:t>判斷練習</w:t>
            </w:r>
            <w:r w:rsidR="00DF5245" w:rsidRPr="00527CB3">
              <w:rPr>
                <w:rFonts w:eastAsia="標楷體" w:hint="eastAsia"/>
              </w:rPr>
              <w:t>:</w:t>
            </w:r>
            <w:r w:rsidR="00026556" w:rsidRPr="00527CB3">
              <w:rPr>
                <w:rFonts w:eastAsia="標楷體" w:hint="eastAsia"/>
              </w:rPr>
              <w:t>爆炒</w:t>
            </w:r>
            <w:proofErr w:type="gramStart"/>
            <w:r w:rsidR="00026556" w:rsidRPr="00527CB3">
              <w:rPr>
                <w:rFonts w:eastAsia="標楷體" w:hint="eastAsia"/>
              </w:rPr>
              <w:t>鹹</w:t>
            </w:r>
            <w:proofErr w:type="gramEnd"/>
            <w:r w:rsidR="00026556" w:rsidRPr="00527CB3">
              <w:rPr>
                <w:rFonts w:eastAsia="標楷體" w:hint="eastAsia"/>
              </w:rPr>
              <w:t>豬肉</w:t>
            </w:r>
            <w:r w:rsidR="00DF5245" w:rsidRPr="00527CB3">
              <w:rPr>
                <w:rFonts w:eastAsia="標楷體" w:hint="eastAsia"/>
              </w:rPr>
              <w:t>、</w:t>
            </w:r>
            <w:r w:rsidR="00026556" w:rsidRPr="00527CB3">
              <w:rPr>
                <w:rFonts w:eastAsia="標楷體" w:hint="eastAsia"/>
              </w:rPr>
              <w:t>蒜泥白肉、烤</w:t>
            </w:r>
            <w:r w:rsidR="00DF5245" w:rsidRPr="00527CB3">
              <w:rPr>
                <w:rFonts w:eastAsia="標楷體" w:hint="eastAsia"/>
              </w:rPr>
              <w:t>雞鴨肉等</w:t>
            </w:r>
          </w:p>
        </w:tc>
        <w:tc>
          <w:tcPr>
            <w:tcW w:w="992" w:type="dxa"/>
          </w:tcPr>
          <w:p w:rsidR="0039235B" w:rsidRPr="00527CB3" w:rsidRDefault="00C46FFF" w:rsidP="009E7E76">
            <w:pPr>
              <w:snapToGrid w:val="0"/>
              <w:jc w:val="center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6</w:t>
            </w:r>
          </w:p>
        </w:tc>
        <w:tc>
          <w:tcPr>
            <w:tcW w:w="2605" w:type="dxa"/>
            <w:vAlign w:val="center"/>
          </w:tcPr>
          <w:p w:rsidR="0039235B" w:rsidRPr="00527CB3" w:rsidRDefault="0039235B" w:rsidP="00BD168A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527CB3" w:rsidRPr="00527CB3" w:rsidTr="00B51B6E">
        <w:trPr>
          <w:gridAfter w:val="1"/>
          <w:wAfter w:w="7" w:type="dxa"/>
          <w:cantSplit/>
          <w:trHeight w:val="130"/>
          <w:jc w:val="center"/>
        </w:trPr>
        <w:tc>
          <w:tcPr>
            <w:tcW w:w="1820" w:type="dxa"/>
            <w:vAlign w:val="center"/>
          </w:tcPr>
          <w:p w:rsidR="0039235B" w:rsidRPr="00527CB3" w:rsidRDefault="00154419" w:rsidP="006E6097">
            <w:pPr>
              <w:snapToGrid w:val="0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食在好安全</w:t>
            </w:r>
            <w:r w:rsidR="001172F1">
              <w:rPr>
                <w:rFonts w:eastAsia="標楷體"/>
              </w:rPr>
              <w:t>-</w:t>
            </w:r>
            <w:r w:rsidR="001172F1">
              <w:rPr>
                <w:rFonts w:eastAsia="標楷體" w:hint="eastAsia"/>
              </w:rPr>
              <w:t>海鮮類</w:t>
            </w:r>
          </w:p>
        </w:tc>
        <w:tc>
          <w:tcPr>
            <w:tcW w:w="4253" w:type="dxa"/>
            <w:gridSpan w:val="3"/>
          </w:tcPr>
          <w:p w:rsidR="00026556" w:rsidRPr="00527CB3" w:rsidRDefault="00D42F70" w:rsidP="00026556">
            <w:pPr>
              <w:pStyle w:val="ad"/>
              <w:numPr>
                <w:ilvl w:val="0"/>
                <w:numId w:val="25"/>
              </w:numPr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說明</w:t>
            </w:r>
            <w:r w:rsidR="00C46FFF" w:rsidRPr="00527CB3">
              <w:rPr>
                <w:rFonts w:eastAsia="標楷體" w:hint="eastAsia"/>
              </w:rPr>
              <w:t>生吃海鮮的風險，如</w:t>
            </w:r>
            <w:r w:rsidR="00C46FFF" w:rsidRPr="00527CB3">
              <w:rPr>
                <w:rFonts w:eastAsia="標楷體" w:hint="eastAsia"/>
              </w:rPr>
              <w:t>:</w:t>
            </w:r>
            <w:r w:rsidR="00C46FFF" w:rsidRPr="00527CB3">
              <w:rPr>
                <w:rFonts w:eastAsia="標楷體" w:hint="eastAsia"/>
              </w:rPr>
              <w:t>寄生蟲侵入等。</w:t>
            </w:r>
          </w:p>
          <w:p w:rsidR="003F3CA7" w:rsidRPr="00527CB3" w:rsidRDefault="00D42F70" w:rsidP="00026556">
            <w:pPr>
              <w:pStyle w:val="ad"/>
              <w:numPr>
                <w:ilvl w:val="0"/>
                <w:numId w:val="25"/>
              </w:numPr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說明</w:t>
            </w:r>
            <w:r w:rsidR="00C46FFF" w:rsidRPr="00527CB3">
              <w:rPr>
                <w:rFonts w:eastAsia="標楷體" w:hint="eastAsia"/>
              </w:rPr>
              <w:t>水產</w:t>
            </w:r>
            <w:r w:rsidR="003F3CA7" w:rsidRPr="00527CB3">
              <w:rPr>
                <w:rFonts w:eastAsia="標楷體" w:hint="eastAsia"/>
              </w:rPr>
              <w:t>食物烹煮不完全的辨別方式，如</w:t>
            </w:r>
            <w:proofErr w:type="gramStart"/>
            <w:r w:rsidR="003F3CA7" w:rsidRPr="00527CB3">
              <w:rPr>
                <w:rFonts w:eastAsia="標楷體" w:hint="eastAsia"/>
              </w:rPr>
              <w:t>肉質呈透明</w:t>
            </w:r>
            <w:proofErr w:type="gramEnd"/>
            <w:r w:rsidR="003F3CA7" w:rsidRPr="00527CB3">
              <w:rPr>
                <w:rFonts w:eastAsia="標楷體" w:hint="eastAsia"/>
              </w:rPr>
              <w:t>狀等。</w:t>
            </w:r>
          </w:p>
          <w:p w:rsidR="003F3CA7" w:rsidRPr="00527CB3" w:rsidRDefault="001A0F5B" w:rsidP="00026556">
            <w:pPr>
              <w:pStyle w:val="ad"/>
              <w:numPr>
                <w:ilvl w:val="0"/>
                <w:numId w:val="25"/>
              </w:numPr>
              <w:snapToGrid w:val="0"/>
              <w:ind w:leftChars="0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水產食材</w:t>
            </w:r>
            <w:r w:rsidR="00C46FFF" w:rsidRPr="00527CB3">
              <w:rPr>
                <w:rFonts w:eastAsia="標楷體" w:hint="eastAsia"/>
              </w:rPr>
              <w:t>烹煮</w:t>
            </w:r>
            <w:r w:rsidR="003F3CA7" w:rsidRPr="00527CB3">
              <w:rPr>
                <w:rFonts w:eastAsia="標楷體" w:hint="eastAsia"/>
              </w:rPr>
              <w:t>判斷練習</w:t>
            </w:r>
            <w:r w:rsidR="003F3CA7" w:rsidRPr="00527CB3">
              <w:rPr>
                <w:rFonts w:eastAsia="標楷體" w:hint="eastAsia"/>
              </w:rPr>
              <w:t>:</w:t>
            </w:r>
            <w:r w:rsidR="003F3CA7" w:rsidRPr="00527CB3">
              <w:rPr>
                <w:rFonts w:eastAsia="標楷體" w:hint="eastAsia"/>
              </w:rPr>
              <w:t>烹煮魚</w:t>
            </w:r>
            <w:r w:rsidR="009C3BF5" w:rsidRPr="00527CB3">
              <w:rPr>
                <w:rFonts w:eastAsia="標楷體" w:hint="eastAsia"/>
              </w:rPr>
              <w:t>肉等</w:t>
            </w:r>
            <w:r w:rsidR="003F3CA7" w:rsidRPr="00527CB3">
              <w:rPr>
                <w:rFonts w:eastAsia="標楷體" w:hint="eastAsia"/>
              </w:rPr>
              <w:t>。</w:t>
            </w:r>
          </w:p>
        </w:tc>
        <w:tc>
          <w:tcPr>
            <w:tcW w:w="992" w:type="dxa"/>
          </w:tcPr>
          <w:p w:rsidR="0039235B" w:rsidRPr="00527CB3" w:rsidRDefault="00C46FFF" w:rsidP="009E7E76">
            <w:pPr>
              <w:snapToGrid w:val="0"/>
              <w:jc w:val="center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6</w:t>
            </w:r>
          </w:p>
        </w:tc>
        <w:tc>
          <w:tcPr>
            <w:tcW w:w="2605" w:type="dxa"/>
            <w:vAlign w:val="center"/>
          </w:tcPr>
          <w:p w:rsidR="0039235B" w:rsidRPr="00527CB3" w:rsidRDefault="0039235B" w:rsidP="00C46FFF">
            <w:pPr>
              <w:pStyle w:val="ad"/>
              <w:snapToGrid w:val="0"/>
              <w:ind w:leftChars="0" w:left="360"/>
              <w:rPr>
                <w:rFonts w:ascii="標楷體" w:eastAsia="標楷體" w:hAnsi="標楷體" w:cs="標楷體"/>
              </w:rPr>
            </w:pPr>
          </w:p>
        </w:tc>
      </w:tr>
      <w:tr w:rsidR="00527CB3" w:rsidRPr="00527CB3" w:rsidTr="004352FD">
        <w:trPr>
          <w:gridAfter w:val="1"/>
          <w:wAfter w:w="7" w:type="dxa"/>
          <w:cantSplit/>
          <w:trHeight w:val="1794"/>
          <w:jc w:val="center"/>
        </w:trPr>
        <w:tc>
          <w:tcPr>
            <w:tcW w:w="1820" w:type="dxa"/>
            <w:vAlign w:val="center"/>
          </w:tcPr>
          <w:p w:rsidR="006E6097" w:rsidRPr="00527CB3" w:rsidRDefault="00BD168A" w:rsidP="00BD3316">
            <w:pPr>
              <w:snapToGrid w:val="0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加料</w:t>
            </w:r>
            <w:proofErr w:type="gramStart"/>
            <w:r w:rsidRPr="00527CB3">
              <w:rPr>
                <w:rFonts w:eastAsia="標楷體" w:hint="eastAsia"/>
              </w:rPr>
              <w:t>不</w:t>
            </w:r>
            <w:proofErr w:type="gramEnd"/>
            <w:r w:rsidRPr="00527CB3">
              <w:rPr>
                <w:rFonts w:eastAsia="標楷體" w:hint="eastAsia"/>
              </w:rPr>
              <w:t>加價</w:t>
            </w:r>
          </w:p>
        </w:tc>
        <w:tc>
          <w:tcPr>
            <w:tcW w:w="4253" w:type="dxa"/>
            <w:gridSpan w:val="3"/>
          </w:tcPr>
          <w:p w:rsidR="00740BBF" w:rsidRPr="00527CB3" w:rsidRDefault="00D42F70" w:rsidP="001A0F5B">
            <w:pPr>
              <w:pStyle w:val="ad"/>
              <w:numPr>
                <w:ilvl w:val="0"/>
                <w:numId w:val="26"/>
              </w:numPr>
              <w:ind w:leftChars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介紹</w:t>
            </w:r>
            <w:r w:rsidR="00154419" w:rsidRPr="00527CB3">
              <w:rPr>
                <w:rFonts w:eastAsia="標楷體" w:hint="eastAsia"/>
              </w:rPr>
              <w:t>食品商品標籤與添加物</w:t>
            </w:r>
            <w:r w:rsidR="00740BBF" w:rsidRPr="00527CB3">
              <w:rPr>
                <w:rFonts w:eastAsia="標楷體" w:hint="eastAsia"/>
              </w:rPr>
              <w:t>，如</w:t>
            </w:r>
            <w:r w:rsidR="00740BBF" w:rsidRPr="00527CB3">
              <w:rPr>
                <w:rFonts w:eastAsia="標楷體" w:hint="eastAsia"/>
              </w:rPr>
              <w:t>:</w:t>
            </w:r>
            <w:r w:rsidR="00740BBF" w:rsidRPr="00527CB3">
              <w:rPr>
                <w:rFonts w:eastAsia="標楷體" w:hint="eastAsia"/>
              </w:rPr>
              <w:t>香料、色素、漂白劑等。</w:t>
            </w:r>
          </w:p>
          <w:p w:rsidR="008C7C78" w:rsidRPr="00527CB3" w:rsidRDefault="00D42F70" w:rsidP="001A0F5B">
            <w:pPr>
              <w:pStyle w:val="ad"/>
              <w:numPr>
                <w:ilvl w:val="0"/>
                <w:numId w:val="26"/>
              </w:numPr>
              <w:ind w:leftChars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介紹</w:t>
            </w:r>
            <w:r w:rsidR="00B9024C" w:rsidRPr="00527CB3">
              <w:rPr>
                <w:rFonts w:eastAsia="標楷體" w:hint="eastAsia"/>
              </w:rPr>
              <w:t>添加物對健康的影響。</w:t>
            </w:r>
          </w:p>
          <w:p w:rsidR="00C46FFF" w:rsidRPr="00527CB3" w:rsidRDefault="00D42F70" w:rsidP="00154419">
            <w:pPr>
              <w:pStyle w:val="ad"/>
              <w:numPr>
                <w:ilvl w:val="0"/>
                <w:numId w:val="26"/>
              </w:numPr>
              <w:ind w:leftChars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介紹</w:t>
            </w:r>
            <w:r w:rsidR="00154419" w:rsidRPr="00527CB3">
              <w:rPr>
                <w:rFonts w:eastAsia="標楷體" w:hint="eastAsia"/>
              </w:rPr>
              <w:t>常見的有添加物的食品。</w:t>
            </w:r>
          </w:p>
          <w:p w:rsidR="00154419" w:rsidRPr="00527CB3" w:rsidRDefault="00154419" w:rsidP="00154419">
            <w:pPr>
              <w:pStyle w:val="ad"/>
              <w:numPr>
                <w:ilvl w:val="0"/>
                <w:numId w:val="26"/>
              </w:numPr>
              <w:ind w:leftChars="0"/>
              <w:jc w:val="both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分辨原味食物與添加物食物的差異。</w:t>
            </w:r>
          </w:p>
        </w:tc>
        <w:tc>
          <w:tcPr>
            <w:tcW w:w="992" w:type="dxa"/>
          </w:tcPr>
          <w:p w:rsidR="006E6097" w:rsidRPr="00527CB3" w:rsidRDefault="008034D4" w:rsidP="009E7E76">
            <w:pPr>
              <w:snapToGrid w:val="0"/>
              <w:jc w:val="center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6</w:t>
            </w:r>
          </w:p>
        </w:tc>
        <w:tc>
          <w:tcPr>
            <w:tcW w:w="2605" w:type="dxa"/>
            <w:vAlign w:val="center"/>
          </w:tcPr>
          <w:p w:rsidR="006E6097" w:rsidRPr="00527CB3" w:rsidRDefault="00B9024C" w:rsidP="00B9024C">
            <w:pPr>
              <w:jc w:val="both"/>
              <w:rPr>
                <w:rFonts w:eastAsia="標楷體"/>
              </w:rPr>
            </w:pPr>
            <w:r w:rsidRPr="00527CB3">
              <w:rPr>
                <w:rFonts w:ascii="標楷體" w:eastAsia="標楷體" w:hAnsi="標楷體" w:cs="標楷體" w:hint="eastAsia"/>
              </w:rPr>
              <w:t>透過製作與比較原味餅乾以及加料餅乾（添加香草精與食用色素）的方式，引發學生對食品安全的重視。</w:t>
            </w:r>
          </w:p>
        </w:tc>
      </w:tr>
      <w:tr w:rsidR="00527CB3" w:rsidRPr="00527CB3" w:rsidTr="00B51B6E">
        <w:trPr>
          <w:gridAfter w:val="1"/>
          <w:wAfter w:w="7" w:type="dxa"/>
          <w:cantSplit/>
          <w:trHeight w:val="557"/>
          <w:jc w:val="center"/>
        </w:trPr>
        <w:tc>
          <w:tcPr>
            <w:tcW w:w="1820" w:type="dxa"/>
            <w:vAlign w:val="center"/>
          </w:tcPr>
          <w:p w:rsidR="008034D4" w:rsidRPr="00527CB3" w:rsidRDefault="008034D4" w:rsidP="00D2368C">
            <w:pPr>
              <w:snapToGrid w:val="0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吃糖成癮壞健康</w:t>
            </w:r>
          </w:p>
        </w:tc>
        <w:tc>
          <w:tcPr>
            <w:tcW w:w="4253" w:type="dxa"/>
            <w:gridSpan w:val="3"/>
          </w:tcPr>
          <w:p w:rsidR="008034D4" w:rsidRPr="00527CB3" w:rsidRDefault="00D42F70" w:rsidP="004812FA">
            <w:pPr>
              <w:pStyle w:val="ad"/>
              <w:numPr>
                <w:ilvl w:val="0"/>
                <w:numId w:val="28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說明</w:t>
            </w:r>
            <w:r w:rsidR="004812FA" w:rsidRPr="00527CB3">
              <w:rPr>
                <w:rFonts w:ascii="標楷體" w:eastAsia="標楷體" w:hAnsi="標楷體" w:hint="eastAsia"/>
              </w:rPr>
              <w:t>吃</w:t>
            </w:r>
            <w:proofErr w:type="gramStart"/>
            <w:r w:rsidR="004812FA" w:rsidRPr="00527CB3">
              <w:rPr>
                <w:rFonts w:ascii="標楷體" w:eastAsia="標楷體" w:hAnsi="標楷體" w:hint="eastAsia"/>
              </w:rPr>
              <w:t>過多糖對健康</w:t>
            </w:r>
            <w:proofErr w:type="gramEnd"/>
            <w:r w:rsidR="004812FA" w:rsidRPr="00527CB3">
              <w:rPr>
                <w:rFonts w:ascii="標楷體" w:eastAsia="標楷體" w:hAnsi="標楷體" w:hint="eastAsia"/>
              </w:rPr>
              <w:t>的影響，如:肥胖，糖尿病，</w:t>
            </w:r>
            <w:proofErr w:type="gramStart"/>
            <w:r w:rsidR="004812FA" w:rsidRPr="00527CB3">
              <w:rPr>
                <w:rFonts w:ascii="標楷體" w:eastAsia="標楷體" w:hAnsi="標楷體" w:hint="eastAsia"/>
              </w:rPr>
              <w:t>動脈粥樣硬化</w:t>
            </w:r>
            <w:proofErr w:type="gramEnd"/>
            <w:r w:rsidR="004812FA" w:rsidRPr="00527CB3">
              <w:rPr>
                <w:rFonts w:ascii="標楷體" w:eastAsia="標楷體" w:hAnsi="標楷體" w:hint="eastAsia"/>
              </w:rPr>
              <w:t>和高血壓等。</w:t>
            </w:r>
          </w:p>
          <w:p w:rsidR="004812FA" w:rsidRPr="00527CB3" w:rsidRDefault="00D42F70" w:rsidP="004812FA">
            <w:pPr>
              <w:pStyle w:val="ad"/>
              <w:numPr>
                <w:ilvl w:val="0"/>
                <w:numId w:val="28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介紹</w:t>
            </w:r>
            <w:r w:rsidR="004812FA" w:rsidRPr="00527CB3">
              <w:rPr>
                <w:rFonts w:ascii="標楷體" w:eastAsia="標楷體" w:hAnsi="標楷體" w:hint="eastAsia"/>
              </w:rPr>
              <w:t>常見的</w:t>
            </w:r>
            <w:proofErr w:type="gramStart"/>
            <w:r w:rsidR="004812FA" w:rsidRPr="00527CB3">
              <w:rPr>
                <w:rFonts w:ascii="標楷體" w:eastAsia="標楷體" w:hAnsi="標楷體" w:hint="eastAsia"/>
              </w:rPr>
              <w:t>含糖飲品</w:t>
            </w:r>
            <w:proofErr w:type="gramEnd"/>
            <w:r w:rsidR="004812FA" w:rsidRPr="00527CB3">
              <w:rPr>
                <w:rFonts w:ascii="標楷體" w:eastAsia="標楷體" w:hAnsi="標楷體" w:hint="eastAsia"/>
              </w:rPr>
              <w:t>，如:紅茶、汽水、奶茶等。</w:t>
            </w:r>
          </w:p>
          <w:p w:rsidR="004352FD" w:rsidRPr="00527CB3" w:rsidRDefault="004812FA" w:rsidP="004352FD">
            <w:pPr>
              <w:pStyle w:val="ad"/>
              <w:numPr>
                <w:ilvl w:val="0"/>
                <w:numId w:val="28"/>
              </w:numPr>
              <w:snapToGrid w:val="0"/>
              <w:ind w:leftChars="0"/>
            </w:pPr>
            <w:r w:rsidRPr="00527CB3">
              <w:rPr>
                <w:rFonts w:ascii="標楷體" w:eastAsia="標楷體" w:hAnsi="標楷體" w:hint="eastAsia"/>
              </w:rPr>
              <w:t>分辨含糖食品、半糖食品、無糖食品的</w:t>
            </w:r>
            <w:r w:rsidR="004352FD" w:rsidRPr="00527CB3">
              <w:rPr>
                <w:rFonts w:ascii="標楷體" w:eastAsia="標楷體" w:hAnsi="標楷體" w:hint="eastAsia"/>
              </w:rPr>
              <w:t>差異。</w:t>
            </w:r>
          </w:p>
        </w:tc>
        <w:tc>
          <w:tcPr>
            <w:tcW w:w="992" w:type="dxa"/>
          </w:tcPr>
          <w:p w:rsidR="008034D4" w:rsidRPr="00527CB3" w:rsidRDefault="008034D4" w:rsidP="009E7E76">
            <w:pPr>
              <w:snapToGrid w:val="0"/>
              <w:jc w:val="center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9</w:t>
            </w:r>
          </w:p>
        </w:tc>
        <w:tc>
          <w:tcPr>
            <w:tcW w:w="2605" w:type="dxa"/>
          </w:tcPr>
          <w:p w:rsidR="008034D4" w:rsidRPr="00527CB3" w:rsidRDefault="008034D4" w:rsidP="006E6097">
            <w:pPr>
              <w:snapToGrid w:val="0"/>
              <w:jc w:val="both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透過製作與</w:t>
            </w:r>
            <w:proofErr w:type="gramStart"/>
            <w:r w:rsidRPr="00527CB3">
              <w:rPr>
                <w:rFonts w:eastAsia="標楷體" w:hint="eastAsia"/>
              </w:rPr>
              <w:t>品嘗全糖鳳梨酥以及半糖鳳梨</w:t>
            </w:r>
            <w:proofErr w:type="gramEnd"/>
            <w:r w:rsidRPr="00527CB3">
              <w:rPr>
                <w:rFonts w:eastAsia="標楷體" w:hint="eastAsia"/>
              </w:rPr>
              <w:t>酥的方式，引發學生對食物內容評估的重視。</w:t>
            </w:r>
          </w:p>
        </w:tc>
      </w:tr>
      <w:tr w:rsidR="00527CB3" w:rsidRPr="00527CB3" w:rsidTr="00B51B6E">
        <w:trPr>
          <w:gridAfter w:val="1"/>
          <w:wAfter w:w="7" w:type="dxa"/>
          <w:cantSplit/>
          <w:trHeight w:val="557"/>
          <w:jc w:val="center"/>
        </w:trPr>
        <w:tc>
          <w:tcPr>
            <w:tcW w:w="1820" w:type="dxa"/>
            <w:vAlign w:val="center"/>
          </w:tcPr>
          <w:p w:rsidR="008034D4" w:rsidRPr="00527CB3" w:rsidRDefault="008034D4" w:rsidP="00E60AFE">
            <w:pPr>
              <w:snapToGrid w:val="0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lastRenderedPageBreak/>
              <w:t>營養滿分，我</w:t>
            </w:r>
          </w:p>
          <w:p w:rsidR="008034D4" w:rsidRPr="00527CB3" w:rsidRDefault="008034D4" w:rsidP="00E60AFE">
            <w:pPr>
              <w:snapToGrid w:val="0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決定</w:t>
            </w:r>
          </w:p>
        </w:tc>
        <w:tc>
          <w:tcPr>
            <w:tcW w:w="4253" w:type="dxa"/>
            <w:gridSpan w:val="3"/>
          </w:tcPr>
          <w:p w:rsidR="004352FD" w:rsidRPr="00527CB3" w:rsidRDefault="00D42F70" w:rsidP="004352FD">
            <w:pPr>
              <w:pStyle w:val="ad"/>
              <w:numPr>
                <w:ilvl w:val="0"/>
                <w:numId w:val="35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說明</w:t>
            </w:r>
            <w:r w:rsidR="008034D4" w:rsidRPr="00527CB3">
              <w:rPr>
                <w:rFonts w:ascii="標楷體" w:eastAsia="標楷體" w:hAnsi="標楷體" w:hint="eastAsia"/>
              </w:rPr>
              <w:t>輕食</w:t>
            </w:r>
            <w:r w:rsidR="004352FD" w:rsidRPr="00527CB3">
              <w:rPr>
                <w:rFonts w:ascii="標楷體" w:eastAsia="標楷體" w:hAnsi="標楷體" w:hint="eastAsia"/>
              </w:rPr>
              <w:t>主義與健康的關係。</w:t>
            </w:r>
          </w:p>
          <w:p w:rsidR="005D1003" w:rsidRPr="00527CB3" w:rsidRDefault="00D42F70" w:rsidP="005D1003">
            <w:pPr>
              <w:pStyle w:val="ad"/>
              <w:numPr>
                <w:ilvl w:val="0"/>
                <w:numId w:val="35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說明</w:t>
            </w:r>
            <w:r w:rsidR="004352FD" w:rsidRPr="00527CB3">
              <w:rPr>
                <w:rFonts w:ascii="標楷體" w:eastAsia="標楷體" w:hAnsi="標楷體" w:hint="eastAsia"/>
              </w:rPr>
              <w:t>輕食主義的烹飪原則，如:低脂肪、低熱量、少糖、少鹽等</w:t>
            </w:r>
            <w:r w:rsidR="005D1003" w:rsidRPr="00527CB3">
              <w:rPr>
                <w:rFonts w:ascii="標楷體" w:eastAsia="標楷體" w:hAnsi="標楷體" w:hint="eastAsia"/>
              </w:rPr>
              <w:t>。</w:t>
            </w:r>
          </w:p>
          <w:p w:rsidR="005D1003" w:rsidRPr="00527CB3" w:rsidRDefault="00D42F70" w:rsidP="005D1003">
            <w:pPr>
              <w:pStyle w:val="ad"/>
              <w:numPr>
                <w:ilvl w:val="0"/>
                <w:numId w:val="35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說明</w:t>
            </w:r>
            <w:r w:rsidR="005D1003" w:rsidRPr="00527CB3">
              <w:rPr>
                <w:rFonts w:ascii="標楷體" w:eastAsia="標楷體" w:hAnsi="標楷體" w:hint="eastAsia"/>
              </w:rPr>
              <w:t>輕食常用的烹調方式，</w:t>
            </w:r>
            <w:proofErr w:type="gramStart"/>
            <w:r w:rsidR="005D1003" w:rsidRPr="00527CB3">
              <w:rPr>
                <w:rFonts w:ascii="標楷體" w:eastAsia="標楷體" w:hAnsi="標楷體" w:hint="eastAsia"/>
              </w:rPr>
              <w:t>如蒸、</w:t>
            </w:r>
            <w:proofErr w:type="gramEnd"/>
            <w:r w:rsidR="005D1003" w:rsidRPr="00527CB3">
              <w:rPr>
                <w:rFonts w:ascii="標楷體" w:eastAsia="標楷體" w:hAnsi="標楷體" w:hint="eastAsia"/>
              </w:rPr>
              <w:t>烤、水煮等</w:t>
            </w:r>
          </w:p>
          <w:p w:rsidR="008034D4" w:rsidRPr="00527CB3" w:rsidRDefault="005D1003" w:rsidP="004352FD">
            <w:pPr>
              <w:pStyle w:val="ad"/>
              <w:numPr>
                <w:ilvl w:val="0"/>
                <w:numId w:val="35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527CB3">
              <w:rPr>
                <w:rFonts w:ascii="標楷體" w:eastAsia="標楷體" w:hAnsi="標楷體" w:hint="eastAsia"/>
              </w:rPr>
              <w:t>輕食</w:t>
            </w:r>
            <w:r w:rsidR="004352FD" w:rsidRPr="00527CB3">
              <w:rPr>
                <w:rFonts w:ascii="標楷體" w:eastAsia="標楷體" w:hAnsi="標楷體" w:hint="eastAsia"/>
              </w:rPr>
              <w:t>製作</w:t>
            </w:r>
            <w:r w:rsidRPr="00527CB3">
              <w:rPr>
                <w:rFonts w:ascii="標楷體" w:eastAsia="標楷體" w:hAnsi="標楷體" w:hint="eastAsia"/>
              </w:rPr>
              <w:t>:三明治、義大利麵、清蒸魚等。</w:t>
            </w:r>
          </w:p>
        </w:tc>
        <w:tc>
          <w:tcPr>
            <w:tcW w:w="992" w:type="dxa"/>
          </w:tcPr>
          <w:p w:rsidR="008034D4" w:rsidRPr="00527CB3" w:rsidRDefault="008034D4" w:rsidP="009E7E7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527CB3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605" w:type="dxa"/>
          </w:tcPr>
          <w:p w:rsidR="008034D4" w:rsidRPr="00527CB3" w:rsidRDefault="008034D4" w:rsidP="006E6097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8034D4" w:rsidRPr="00D268EC" w:rsidTr="006E6097">
        <w:trPr>
          <w:cantSplit/>
          <w:trHeight w:val="41"/>
          <w:jc w:val="center"/>
        </w:trPr>
        <w:tc>
          <w:tcPr>
            <w:tcW w:w="1820" w:type="dxa"/>
            <w:vAlign w:val="center"/>
          </w:tcPr>
          <w:p w:rsidR="008034D4" w:rsidRPr="00527CB3" w:rsidRDefault="008034D4" w:rsidP="00AD2C59">
            <w:pPr>
              <w:snapToGrid w:val="0"/>
              <w:jc w:val="center"/>
              <w:rPr>
                <w:rFonts w:eastAsia="標楷體"/>
              </w:rPr>
            </w:pPr>
            <w:r w:rsidRPr="00527CB3">
              <w:rPr>
                <w:rFonts w:eastAsia="標楷體"/>
              </w:rPr>
              <w:t>學習評量</w:t>
            </w:r>
          </w:p>
        </w:tc>
        <w:tc>
          <w:tcPr>
            <w:tcW w:w="7857" w:type="dxa"/>
            <w:gridSpan w:val="6"/>
          </w:tcPr>
          <w:p w:rsidR="008034D4" w:rsidRPr="00527CB3" w:rsidRDefault="008034D4" w:rsidP="004352FD">
            <w:pPr>
              <w:pStyle w:val="ad"/>
              <w:numPr>
                <w:ilvl w:val="0"/>
                <w:numId w:val="34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proofErr w:type="gramStart"/>
            <w:r w:rsidRPr="00527CB3">
              <w:rPr>
                <w:rFonts w:ascii="標楷體" w:eastAsia="標楷體" w:hAnsi="標楷體" w:hint="eastAsia"/>
              </w:rPr>
              <w:t>採</w:t>
            </w:r>
            <w:proofErr w:type="gramEnd"/>
            <w:r w:rsidRPr="00527CB3">
              <w:rPr>
                <w:rFonts w:ascii="標楷體" w:eastAsia="標楷體" w:hAnsi="標楷體" w:hint="eastAsia"/>
              </w:rPr>
              <w:t>多元智能、多元評量概念，善用情境評量、工作樣本分析等方式。</w:t>
            </w:r>
          </w:p>
          <w:p w:rsidR="004352FD" w:rsidRPr="00527CB3" w:rsidRDefault="008034D4" w:rsidP="004352FD">
            <w:pPr>
              <w:pStyle w:val="ad"/>
              <w:numPr>
                <w:ilvl w:val="0"/>
                <w:numId w:val="34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527CB3">
              <w:rPr>
                <w:rFonts w:ascii="標楷體" w:eastAsia="標楷體" w:hAnsi="標楷體" w:hint="eastAsia"/>
              </w:rPr>
              <w:t>依據教學目標設計適當之評量方式，包括口語測驗、紙筆測驗、操作、實作觀察等。</w:t>
            </w:r>
          </w:p>
          <w:p w:rsidR="004352FD" w:rsidRPr="00527CB3" w:rsidRDefault="004352FD" w:rsidP="004352FD">
            <w:pPr>
              <w:pStyle w:val="ad"/>
              <w:numPr>
                <w:ilvl w:val="0"/>
                <w:numId w:val="34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527CB3">
              <w:rPr>
                <w:rFonts w:ascii="標楷體" w:eastAsia="標楷體" w:hAnsi="標楷體" w:hint="eastAsia"/>
              </w:rPr>
              <w:t>情意方面，著重觀察學生自我觀感、自信心、動機、態度與習慣之表現</w:t>
            </w:r>
          </w:p>
          <w:p w:rsidR="008034D4" w:rsidRPr="00527CB3" w:rsidRDefault="008034D4" w:rsidP="004352FD">
            <w:pPr>
              <w:pStyle w:val="ad"/>
              <w:numPr>
                <w:ilvl w:val="0"/>
                <w:numId w:val="34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527CB3">
              <w:rPr>
                <w:rFonts w:ascii="標楷體" w:eastAsia="標楷體" w:hAnsi="標楷體" w:hint="eastAsia"/>
              </w:rPr>
              <w:t>配合授課進度進行評量，依據評量結果改進教材、教法，或實施補救、增廣教學等，以便及時</w:t>
            </w:r>
            <w:r w:rsidR="00D42F70">
              <w:rPr>
                <w:rFonts w:ascii="標楷體" w:eastAsia="標楷體" w:hAnsi="標楷體" w:hint="eastAsia"/>
              </w:rPr>
              <w:t>說明</w:t>
            </w:r>
            <w:r w:rsidRPr="00527CB3">
              <w:rPr>
                <w:rFonts w:ascii="標楷體" w:eastAsia="標楷體" w:hAnsi="標楷體" w:hint="eastAsia"/>
              </w:rPr>
              <w:t>教學成效，達成學習目標。</w:t>
            </w:r>
          </w:p>
        </w:tc>
      </w:tr>
      <w:tr w:rsidR="008034D4" w:rsidRPr="00D268EC" w:rsidTr="006E6097">
        <w:trPr>
          <w:cantSplit/>
          <w:trHeight w:val="41"/>
          <w:jc w:val="center"/>
        </w:trPr>
        <w:tc>
          <w:tcPr>
            <w:tcW w:w="1820" w:type="dxa"/>
            <w:vAlign w:val="center"/>
          </w:tcPr>
          <w:p w:rsidR="008034D4" w:rsidRPr="00527CB3" w:rsidRDefault="008034D4" w:rsidP="00AD2C59">
            <w:pPr>
              <w:snapToGrid w:val="0"/>
              <w:jc w:val="center"/>
              <w:rPr>
                <w:rFonts w:eastAsia="標楷體"/>
              </w:rPr>
            </w:pPr>
            <w:r w:rsidRPr="00527CB3">
              <w:rPr>
                <w:rFonts w:eastAsia="標楷體"/>
              </w:rPr>
              <w:t>教學資源</w:t>
            </w:r>
          </w:p>
        </w:tc>
        <w:tc>
          <w:tcPr>
            <w:tcW w:w="7857" w:type="dxa"/>
            <w:gridSpan w:val="6"/>
          </w:tcPr>
          <w:p w:rsidR="008034D4" w:rsidRPr="00527CB3" w:rsidRDefault="008034D4" w:rsidP="00AD2C59">
            <w:pPr>
              <w:snapToGrid w:val="0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 xml:space="preserve">1. </w:t>
            </w:r>
            <w:r w:rsidRPr="00527CB3">
              <w:rPr>
                <w:rFonts w:eastAsia="標楷體" w:hint="eastAsia"/>
              </w:rPr>
              <w:t>運用相關課程，充實</w:t>
            </w:r>
            <w:proofErr w:type="gramStart"/>
            <w:r w:rsidRPr="00527CB3">
              <w:rPr>
                <w:rFonts w:eastAsia="標楷體" w:hint="eastAsia"/>
              </w:rPr>
              <w:t>實</w:t>
            </w:r>
            <w:proofErr w:type="gramEnd"/>
            <w:r w:rsidRPr="00527CB3">
              <w:rPr>
                <w:rFonts w:eastAsia="標楷體" w:hint="eastAsia"/>
              </w:rPr>
              <w:t>作能力。</w:t>
            </w:r>
          </w:p>
          <w:p w:rsidR="008034D4" w:rsidRPr="00527CB3" w:rsidRDefault="008034D4" w:rsidP="00AD2C59">
            <w:pPr>
              <w:snapToGrid w:val="0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 xml:space="preserve">2. </w:t>
            </w:r>
            <w:r w:rsidRPr="00527CB3">
              <w:rPr>
                <w:rFonts w:eastAsia="標楷體" w:hint="eastAsia"/>
              </w:rPr>
              <w:t>善用教室環境、居家環境等相關之場域練習加強。</w:t>
            </w:r>
          </w:p>
        </w:tc>
      </w:tr>
      <w:tr w:rsidR="008034D4" w:rsidRPr="00D268EC" w:rsidTr="006E6097">
        <w:trPr>
          <w:cantSplit/>
          <w:trHeight w:val="41"/>
          <w:jc w:val="center"/>
        </w:trPr>
        <w:tc>
          <w:tcPr>
            <w:tcW w:w="1820" w:type="dxa"/>
            <w:vAlign w:val="center"/>
          </w:tcPr>
          <w:p w:rsidR="008034D4" w:rsidRPr="00527CB3" w:rsidRDefault="008034D4" w:rsidP="00AD2C59">
            <w:pPr>
              <w:snapToGrid w:val="0"/>
              <w:jc w:val="center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教</w:t>
            </w:r>
            <w:r w:rsidRPr="00527CB3">
              <w:rPr>
                <w:rFonts w:eastAsia="標楷體"/>
              </w:rPr>
              <w:t>學注意</w:t>
            </w:r>
          </w:p>
          <w:p w:rsidR="008034D4" w:rsidRPr="00527CB3" w:rsidRDefault="008034D4" w:rsidP="00AD2C59">
            <w:pPr>
              <w:snapToGrid w:val="0"/>
              <w:jc w:val="center"/>
              <w:rPr>
                <w:rFonts w:eastAsia="標楷體"/>
              </w:rPr>
            </w:pPr>
            <w:r w:rsidRPr="00527CB3">
              <w:rPr>
                <w:rFonts w:eastAsia="標楷體"/>
              </w:rPr>
              <w:t>事項</w:t>
            </w:r>
          </w:p>
        </w:tc>
        <w:tc>
          <w:tcPr>
            <w:tcW w:w="7857" w:type="dxa"/>
            <w:gridSpan w:val="6"/>
          </w:tcPr>
          <w:p w:rsidR="008034D4" w:rsidRPr="00527CB3" w:rsidRDefault="008034D4" w:rsidP="00AD2C59">
            <w:pPr>
              <w:snapToGrid w:val="0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(</w:t>
            </w:r>
            <w:proofErr w:type="gramStart"/>
            <w:r w:rsidRPr="00527CB3">
              <w:rPr>
                <w:rFonts w:eastAsia="標楷體" w:hint="eastAsia"/>
              </w:rPr>
              <w:t>一</w:t>
            </w:r>
            <w:proofErr w:type="gramEnd"/>
            <w:r w:rsidRPr="00527CB3">
              <w:rPr>
                <w:rFonts w:eastAsia="標楷體" w:hint="eastAsia"/>
              </w:rPr>
              <w:t xml:space="preserve">) </w:t>
            </w:r>
            <w:r w:rsidRPr="00527CB3">
              <w:rPr>
                <w:rFonts w:eastAsia="標楷體" w:hint="eastAsia"/>
              </w:rPr>
              <w:t>教材編選</w:t>
            </w:r>
          </w:p>
          <w:p w:rsidR="004352FD" w:rsidRPr="00527CB3" w:rsidRDefault="008034D4" w:rsidP="004352FD">
            <w:pPr>
              <w:pStyle w:val="ad"/>
              <w:numPr>
                <w:ilvl w:val="0"/>
                <w:numId w:val="30"/>
              </w:numPr>
              <w:snapToGrid w:val="0"/>
              <w:ind w:leftChars="0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配合教學主題及內容綱要，依學生需求編製實際概況之教材內容，教材設計宜透過日常生活、學校、家庭的實作及情境演練，以激發其學習興趣與成效。</w:t>
            </w:r>
          </w:p>
          <w:p w:rsidR="004352FD" w:rsidRPr="00527CB3" w:rsidRDefault="008034D4" w:rsidP="004352FD">
            <w:pPr>
              <w:pStyle w:val="ad"/>
              <w:numPr>
                <w:ilvl w:val="0"/>
                <w:numId w:val="30"/>
              </w:numPr>
              <w:snapToGrid w:val="0"/>
              <w:ind w:leftChars="0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教材</w:t>
            </w:r>
            <w:proofErr w:type="gramStart"/>
            <w:r w:rsidRPr="00527CB3">
              <w:rPr>
                <w:rFonts w:eastAsia="標楷體" w:hint="eastAsia"/>
              </w:rPr>
              <w:t>編選宜顧及</w:t>
            </w:r>
            <w:proofErr w:type="gramEnd"/>
            <w:r w:rsidRPr="00527CB3">
              <w:rPr>
                <w:rFonts w:eastAsia="標楷體" w:hint="eastAsia"/>
              </w:rPr>
              <w:t>學生實際生活與職場需求，課程內容與生活和職業技能相互結合。</w:t>
            </w:r>
          </w:p>
          <w:p w:rsidR="004352FD" w:rsidRPr="00527CB3" w:rsidRDefault="008034D4" w:rsidP="004352FD">
            <w:pPr>
              <w:pStyle w:val="ad"/>
              <w:numPr>
                <w:ilvl w:val="0"/>
                <w:numId w:val="30"/>
              </w:numPr>
              <w:snapToGrid w:val="0"/>
              <w:ind w:leftChars="0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教材除認知內容外，宜兼顧情意教育（如自我</w:t>
            </w:r>
            <w:r w:rsidR="00D42F70">
              <w:rPr>
                <w:rFonts w:eastAsia="標楷體" w:hint="eastAsia"/>
              </w:rPr>
              <w:t>介紹</w:t>
            </w:r>
            <w:r w:rsidRPr="00527CB3">
              <w:rPr>
                <w:rFonts w:eastAsia="標楷體" w:hint="eastAsia"/>
              </w:rPr>
              <w:t>、工作良好習慣養成等）。</w:t>
            </w:r>
          </w:p>
          <w:p w:rsidR="008034D4" w:rsidRPr="00527CB3" w:rsidRDefault="008034D4" w:rsidP="004352FD">
            <w:pPr>
              <w:pStyle w:val="ad"/>
              <w:numPr>
                <w:ilvl w:val="0"/>
                <w:numId w:val="30"/>
              </w:numPr>
              <w:snapToGrid w:val="0"/>
              <w:ind w:leftChars="0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蒐集服務業相關之圖片、宣傳刊物、影片等作為輔助教材。</w:t>
            </w:r>
          </w:p>
          <w:p w:rsidR="008034D4" w:rsidRPr="00527CB3" w:rsidRDefault="008034D4" w:rsidP="00AD2C59">
            <w:pPr>
              <w:snapToGrid w:val="0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（二）教學方法</w:t>
            </w:r>
          </w:p>
          <w:p w:rsidR="008034D4" w:rsidRPr="00527CB3" w:rsidRDefault="008034D4" w:rsidP="004352FD">
            <w:pPr>
              <w:pStyle w:val="ad"/>
              <w:numPr>
                <w:ilvl w:val="0"/>
                <w:numId w:val="32"/>
              </w:numPr>
              <w:snapToGrid w:val="0"/>
              <w:ind w:leftChars="0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依據學生的特質與能力，採用多層次教學法，設定不同程度的課程學習</w:t>
            </w:r>
            <w:r w:rsidRPr="00527CB3">
              <w:rPr>
                <w:rFonts w:ascii="標楷體" w:eastAsia="標楷體" w:hAnsi="標楷體" w:hint="eastAsia"/>
              </w:rPr>
              <w:t>。</w:t>
            </w:r>
          </w:p>
          <w:p w:rsidR="004352FD" w:rsidRPr="00527CB3" w:rsidRDefault="008034D4" w:rsidP="004352FD">
            <w:pPr>
              <w:pStyle w:val="ad"/>
              <w:numPr>
                <w:ilvl w:val="0"/>
                <w:numId w:val="32"/>
              </w:numPr>
              <w:snapToGrid w:val="0"/>
              <w:ind w:leftChars="0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依照教學目標之設定運用適當之教學方法，如講授、多媒體應用、實例討論、情境觀察、情境模擬、角色扮演等方式交互實施。</w:t>
            </w:r>
          </w:p>
          <w:p w:rsidR="004352FD" w:rsidRPr="00527CB3" w:rsidRDefault="008034D4" w:rsidP="004352FD">
            <w:pPr>
              <w:pStyle w:val="ad"/>
              <w:numPr>
                <w:ilvl w:val="0"/>
                <w:numId w:val="32"/>
              </w:numPr>
              <w:snapToGrid w:val="0"/>
              <w:ind w:leftChars="0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教學時宜充分運用各項器材、善用各種實作情境（校園環境、實習場所、居</w:t>
            </w:r>
            <w:r w:rsidRPr="00527CB3">
              <w:rPr>
                <w:rFonts w:eastAsia="標楷體" w:hint="eastAsia"/>
              </w:rPr>
              <w:t xml:space="preserve"> </w:t>
            </w:r>
            <w:r w:rsidRPr="00527CB3">
              <w:rPr>
                <w:rFonts w:eastAsia="標楷體" w:hint="eastAsia"/>
              </w:rPr>
              <w:t>家環境與社區環境等）及分組教學，以提高學生未來社會適應</w:t>
            </w:r>
            <w:r w:rsidR="004352FD" w:rsidRPr="00527CB3">
              <w:rPr>
                <w:rFonts w:eastAsia="標楷體" w:hint="eastAsia"/>
              </w:rPr>
              <w:t>能力</w:t>
            </w:r>
          </w:p>
          <w:p w:rsidR="008034D4" w:rsidRPr="00527CB3" w:rsidRDefault="008034D4" w:rsidP="004352FD">
            <w:pPr>
              <w:pStyle w:val="ad"/>
              <w:numPr>
                <w:ilvl w:val="0"/>
                <w:numId w:val="32"/>
              </w:numPr>
              <w:snapToGrid w:val="0"/>
              <w:ind w:leftChars="0"/>
              <w:rPr>
                <w:rFonts w:eastAsia="標楷體"/>
              </w:rPr>
            </w:pPr>
            <w:r w:rsidRPr="00527CB3">
              <w:rPr>
                <w:rFonts w:eastAsia="標楷體" w:hint="eastAsia"/>
              </w:rPr>
              <w:t>對於學習或溝通表達困難學生，宜運用各項學習與溝通輔具，協助表達與增進互動能力。</w:t>
            </w:r>
          </w:p>
        </w:tc>
      </w:tr>
    </w:tbl>
    <w:p w:rsidR="003127EB" w:rsidRPr="00852D21" w:rsidRDefault="003127EB" w:rsidP="00852D21">
      <w:pPr>
        <w:rPr>
          <w:color w:val="FF0000"/>
        </w:rPr>
      </w:pPr>
    </w:p>
    <w:sectPr w:rsidR="003127EB" w:rsidRPr="00852D21" w:rsidSect="009A67A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4FB2" w:rsidRDefault="00E14FB2" w:rsidP="008A078A">
      <w:r>
        <w:separator/>
      </w:r>
    </w:p>
  </w:endnote>
  <w:endnote w:type="continuationSeparator" w:id="0">
    <w:p w:rsidR="00E14FB2" w:rsidRDefault="00E14FB2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4FB2" w:rsidRDefault="00E14FB2" w:rsidP="008A078A">
      <w:r>
        <w:separator/>
      </w:r>
    </w:p>
  </w:footnote>
  <w:footnote w:type="continuationSeparator" w:id="0">
    <w:p w:rsidR="00E14FB2" w:rsidRDefault="00E14FB2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E05A7"/>
    <w:multiLevelType w:val="hybridMultilevel"/>
    <w:tmpl w:val="B05ADAE4"/>
    <w:lvl w:ilvl="0" w:tplc="49F0DB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72A08D4"/>
    <w:multiLevelType w:val="hybridMultilevel"/>
    <w:tmpl w:val="F6827EDE"/>
    <w:lvl w:ilvl="0" w:tplc="14FEBB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A36679F"/>
    <w:multiLevelType w:val="hybridMultilevel"/>
    <w:tmpl w:val="F6827EDE"/>
    <w:lvl w:ilvl="0" w:tplc="14FEBB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B671338"/>
    <w:multiLevelType w:val="hybridMultilevel"/>
    <w:tmpl w:val="E902AF82"/>
    <w:lvl w:ilvl="0" w:tplc="14FEBB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C861A38"/>
    <w:multiLevelType w:val="hybridMultilevel"/>
    <w:tmpl w:val="C5B2D79C"/>
    <w:lvl w:ilvl="0" w:tplc="164E0C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F2E7E75"/>
    <w:multiLevelType w:val="hybridMultilevel"/>
    <w:tmpl w:val="01D6AC74"/>
    <w:lvl w:ilvl="0" w:tplc="14FEBB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F88795D"/>
    <w:multiLevelType w:val="hybridMultilevel"/>
    <w:tmpl w:val="E14E1774"/>
    <w:lvl w:ilvl="0" w:tplc="14FEBB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4E72268"/>
    <w:multiLevelType w:val="hybridMultilevel"/>
    <w:tmpl w:val="F6827EDE"/>
    <w:lvl w:ilvl="0" w:tplc="14FEBB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1A212F"/>
    <w:multiLevelType w:val="hybridMultilevel"/>
    <w:tmpl w:val="F6827EDE"/>
    <w:lvl w:ilvl="0" w:tplc="14FEBB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0FC1FB1"/>
    <w:multiLevelType w:val="hybridMultilevel"/>
    <w:tmpl w:val="241CB590"/>
    <w:lvl w:ilvl="0" w:tplc="CD5CE7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2BA5F41"/>
    <w:multiLevelType w:val="hybridMultilevel"/>
    <w:tmpl w:val="A5680952"/>
    <w:lvl w:ilvl="0" w:tplc="612E8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79C48B0"/>
    <w:multiLevelType w:val="hybridMultilevel"/>
    <w:tmpl w:val="7786D01C"/>
    <w:lvl w:ilvl="0" w:tplc="14FEBB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D222422"/>
    <w:multiLevelType w:val="hybridMultilevel"/>
    <w:tmpl w:val="A95A755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1C465CC"/>
    <w:multiLevelType w:val="hybridMultilevel"/>
    <w:tmpl w:val="C6A428BA"/>
    <w:lvl w:ilvl="0" w:tplc="4B4879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1D50665"/>
    <w:multiLevelType w:val="hybridMultilevel"/>
    <w:tmpl w:val="01D6AC74"/>
    <w:lvl w:ilvl="0" w:tplc="14FEBB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24D762E"/>
    <w:multiLevelType w:val="hybridMultilevel"/>
    <w:tmpl w:val="E91C7E44"/>
    <w:lvl w:ilvl="0" w:tplc="47B2C7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2971382"/>
    <w:multiLevelType w:val="hybridMultilevel"/>
    <w:tmpl w:val="2814D32C"/>
    <w:lvl w:ilvl="0" w:tplc="14FEBB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53B66B8"/>
    <w:multiLevelType w:val="hybridMultilevel"/>
    <w:tmpl w:val="EBE43410"/>
    <w:lvl w:ilvl="0" w:tplc="14FEBB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27838F1"/>
    <w:multiLevelType w:val="hybridMultilevel"/>
    <w:tmpl w:val="77CA00B4"/>
    <w:lvl w:ilvl="0" w:tplc="685609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3BB233A"/>
    <w:multiLevelType w:val="hybridMultilevel"/>
    <w:tmpl w:val="20AE0396"/>
    <w:lvl w:ilvl="0" w:tplc="EBBC3D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C577A2D"/>
    <w:multiLevelType w:val="hybridMultilevel"/>
    <w:tmpl w:val="E17E4504"/>
    <w:lvl w:ilvl="0" w:tplc="14FEBB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D307F5B"/>
    <w:multiLevelType w:val="hybridMultilevel"/>
    <w:tmpl w:val="352C52C4"/>
    <w:lvl w:ilvl="0" w:tplc="14FEBB14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655441D"/>
    <w:multiLevelType w:val="hybridMultilevel"/>
    <w:tmpl w:val="6EFAD21A"/>
    <w:lvl w:ilvl="0" w:tplc="6082C5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BC13DCE"/>
    <w:multiLevelType w:val="hybridMultilevel"/>
    <w:tmpl w:val="6BE23E64"/>
    <w:lvl w:ilvl="0" w:tplc="14FEBB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41F51F0"/>
    <w:multiLevelType w:val="hybridMultilevel"/>
    <w:tmpl w:val="627CA3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4B9692F"/>
    <w:multiLevelType w:val="hybridMultilevel"/>
    <w:tmpl w:val="E9C48DFE"/>
    <w:lvl w:ilvl="0" w:tplc="14FEBB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7D21F32"/>
    <w:multiLevelType w:val="hybridMultilevel"/>
    <w:tmpl w:val="4A5C18EE"/>
    <w:lvl w:ilvl="0" w:tplc="57A4A6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90945A5"/>
    <w:multiLevelType w:val="hybridMultilevel"/>
    <w:tmpl w:val="E766B2E4"/>
    <w:lvl w:ilvl="0" w:tplc="1534C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73FD0EB7"/>
    <w:multiLevelType w:val="hybridMultilevel"/>
    <w:tmpl w:val="D0C244BC"/>
    <w:lvl w:ilvl="0" w:tplc="085A9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55644A5"/>
    <w:multiLevelType w:val="hybridMultilevel"/>
    <w:tmpl w:val="2B0CCFBC"/>
    <w:lvl w:ilvl="0" w:tplc="9A7881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78501E3"/>
    <w:multiLevelType w:val="hybridMultilevel"/>
    <w:tmpl w:val="DB029A2C"/>
    <w:lvl w:ilvl="0" w:tplc="14FEBB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8187334"/>
    <w:multiLevelType w:val="hybridMultilevel"/>
    <w:tmpl w:val="D77A0BC2"/>
    <w:lvl w:ilvl="0" w:tplc="14FEBB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8D96122"/>
    <w:multiLevelType w:val="hybridMultilevel"/>
    <w:tmpl w:val="32D0BC2E"/>
    <w:lvl w:ilvl="0" w:tplc="14FEBB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C2D166F"/>
    <w:multiLevelType w:val="hybridMultilevel"/>
    <w:tmpl w:val="7D220E9E"/>
    <w:lvl w:ilvl="0" w:tplc="14FEBB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0"/>
  </w:num>
  <w:num w:numId="3">
    <w:abstractNumId w:val="29"/>
  </w:num>
  <w:num w:numId="4">
    <w:abstractNumId w:val="19"/>
  </w:num>
  <w:num w:numId="5">
    <w:abstractNumId w:val="30"/>
  </w:num>
  <w:num w:numId="6">
    <w:abstractNumId w:val="28"/>
  </w:num>
  <w:num w:numId="7">
    <w:abstractNumId w:val="4"/>
  </w:num>
  <w:num w:numId="8">
    <w:abstractNumId w:val="20"/>
  </w:num>
  <w:num w:numId="9">
    <w:abstractNumId w:val="10"/>
  </w:num>
  <w:num w:numId="10">
    <w:abstractNumId w:val="23"/>
  </w:num>
  <w:num w:numId="11">
    <w:abstractNumId w:val="16"/>
  </w:num>
  <w:num w:numId="12">
    <w:abstractNumId w:val="14"/>
  </w:num>
  <w:num w:numId="13">
    <w:abstractNumId w:val="27"/>
  </w:num>
  <w:num w:numId="14">
    <w:abstractNumId w:val="11"/>
  </w:num>
  <w:num w:numId="15">
    <w:abstractNumId w:val="25"/>
  </w:num>
  <w:num w:numId="16">
    <w:abstractNumId w:val="13"/>
  </w:num>
  <w:num w:numId="17">
    <w:abstractNumId w:val="34"/>
  </w:num>
  <w:num w:numId="18">
    <w:abstractNumId w:val="33"/>
  </w:num>
  <w:num w:numId="19">
    <w:abstractNumId w:val="2"/>
  </w:num>
  <w:num w:numId="20">
    <w:abstractNumId w:val="15"/>
  </w:num>
  <w:num w:numId="21">
    <w:abstractNumId w:val="17"/>
  </w:num>
  <w:num w:numId="22">
    <w:abstractNumId w:val="9"/>
  </w:num>
  <w:num w:numId="23">
    <w:abstractNumId w:val="6"/>
  </w:num>
  <w:num w:numId="24">
    <w:abstractNumId w:val="8"/>
  </w:num>
  <w:num w:numId="25">
    <w:abstractNumId w:val="1"/>
  </w:num>
  <w:num w:numId="26">
    <w:abstractNumId w:val="3"/>
  </w:num>
  <w:num w:numId="27">
    <w:abstractNumId w:val="26"/>
  </w:num>
  <w:num w:numId="28">
    <w:abstractNumId w:val="24"/>
  </w:num>
  <w:num w:numId="29">
    <w:abstractNumId w:val="21"/>
  </w:num>
  <w:num w:numId="30">
    <w:abstractNumId w:val="31"/>
  </w:num>
  <w:num w:numId="31">
    <w:abstractNumId w:val="12"/>
  </w:num>
  <w:num w:numId="32">
    <w:abstractNumId w:val="7"/>
  </w:num>
  <w:num w:numId="33">
    <w:abstractNumId w:val="32"/>
  </w:num>
  <w:num w:numId="34">
    <w:abstractNumId w:val="18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5835"/>
    <w:rsid w:val="00003207"/>
    <w:rsid w:val="000062C6"/>
    <w:rsid w:val="00026556"/>
    <w:rsid w:val="000466C7"/>
    <w:rsid w:val="00060EB0"/>
    <w:rsid w:val="0008120E"/>
    <w:rsid w:val="000B1BC5"/>
    <w:rsid w:val="000C15DC"/>
    <w:rsid w:val="000C2847"/>
    <w:rsid w:val="000D6F65"/>
    <w:rsid w:val="001172F1"/>
    <w:rsid w:val="00150CDC"/>
    <w:rsid w:val="00154419"/>
    <w:rsid w:val="0015575C"/>
    <w:rsid w:val="0018180B"/>
    <w:rsid w:val="00193E7D"/>
    <w:rsid w:val="001A0F5B"/>
    <w:rsid w:val="002107D0"/>
    <w:rsid w:val="00230C23"/>
    <w:rsid w:val="00284789"/>
    <w:rsid w:val="0028548C"/>
    <w:rsid w:val="00285A52"/>
    <w:rsid w:val="002940DB"/>
    <w:rsid w:val="002B0B60"/>
    <w:rsid w:val="002C140C"/>
    <w:rsid w:val="002E3CB7"/>
    <w:rsid w:val="003127EB"/>
    <w:rsid w:val="003531D3"/>
    <w:rsid w:val="00353F07"/>
    <w:rsid w:val="00390F56"/>
    <w:rsid w:val="0039235B"/>
    <w:rsid w:val="003959F4"/>
    <w:rsid w:val="003A17DF"/>
    <w:rsid w:val="003A738F"/>
    <w:rsid w:val="003C10FD"/>
    <w:rsid w:val="003E7948"/>
    <w:rsid w:val="003F3CA7"/>
    <w:rsid w:val="003F77BB"/>
    <w:rsid w:val="004156F4"/>
    <w:rsid w:val="004352FD"/>
    <w:rsid w:val="00447F35"/>
    <w:rsid w:val="0047524D"/>
    <w:rsid w:val="004812FA"/>
    <w:rsid w:val="00497357"/>
    <w:rsid w:val="004A10D8"/>
    <w:rsid w:val="004C5DB1"/>
    <w:rsid w:val="004E4114"/>
    <w:rsid w:val="004F32AD"/>
    <w:rsid w:val="00520DC9"/>
    <w:rsid w:val="00521A53"/>
    <w:rsid w:val="00527CB3"/>
    <w:rsid w:val="00546350"/>
    <w:rsid w:val="00554BB1"/>
    <w:rsid w:val="00567885"/>
    <w:rsid w:val="00596E0D"/>
    <w:rsid w:val="005A315A"/>
    <w:rsid w:val="005B50E9"/>
    <w:rsid w:val="005C1425"/>
    <w:rsid w:val="005C537A"/>
    <w:rsid w:val="005D1003"/>
    <w:rsid w:val="006050EF"/>
    <w:rsid w:val="00630E61"/>
    <w:rsid w:val="00645904"/>
    <w:rsid w:val="00675E4A"/>
    <w:rsid w:val="00696553"/>
    <w:rsid w:val="006E6097"/>
    <w:rsid w:val="007253B1"/>
    <w:rsid w:val="00740BBF"/>
    <w:rsid w:val="00782456"/>
    <w:rsid w:val="007C03B8"/>
    <w:rsid w:val="007F5755"/>
    <w:rsid w:val="008034D4"/>
    <w:rsid w:val="00834C9E"/>
    <w:rsid w:val="00844C4C"/>
    <w:rsid w:val="00852D21"/>
    <w:rsid w:val="008A078A"/>
    <w:rsid w:val="008B1D0C"/>
    <w:rsid w:val="008C7C78"/>
    <w:rsid w:val="008D2B31"/>
    <w:rsid w:val="008E1014"/>
    <w:rsid w:val="00905758"/>
    <w:rsid w:val="009313EF"/>
    <w:rsid w:val="00935835"/>
    <w:rsid w:val="00973EAF"/>
    <w:rsid w:val="009A67AF"/>
    <w:rsid w:val="009C0823"/>
    <w:rsid w:val="009C3BF5"/>
    <w:rsid w:val="009E5745"/>
    <w:rsid w:val="009E7E76"/>
    <w:rsid w:val="009F6293"/>
    <w:rsid w:val="00A07D52"/>
    <w:rsid w:val="00A16A83"/>
    <w:rsid w:val="00A30C9B"/>
    <w:rsid w:val="00A53E51"/>
    <w:rsid w:val="00A73A7F"/>
    <w:rsid w:val="00A80A73"/>
    <w:rsid w:val="00AA0F02"/>
    <w:rsid w:val="00AB77C3"/>
    <w:rsid w:val="00AD2C59"/>
    <w:rsid w:val="00AD6394"/>
    <w:rsid w:val="00AF2B8C"/>
    <w:rsid w:val="00B34388"/>
    <w:rsid w:val="00B3696A"/>
    <w:rsid w:val="00B51B6E"/>
    <w:rsid w:val="00B63128"/>
    <w:rsid w:val="00B82D55"/>
    <w:rsid w:val="00B83F52"/>
    <w:rsid w:val="00B87856"/>
    <w:rsid w:val="00B9024C"/>
    <w:rsid w:val="00B92A1B"/>
    <w:rsid w:val="00BB6E66"/>
    <w:rsid w:val="00BC3F4B"/>
    <w:rsid w:val="00BC3F9E"/>
    <w:rsid w:val="00BD168A"/>
    <w:rsid w:val="00BD3316"/>
    <w:rsid w:val="00BD564C"/>
    <w:rsid w:val="00C074B0"/>
    <w:rsid w:val="00C25035"/>
    <w:rsid w:val="00C31722"/>
    <w:rsid w:val="00C40A78"/>
    <w:rsid w:val="00C4171B"/>
    <w:rsid w:val="00C444A2"/>
    <w:rsid w:val="00C46FFF"/>
    <w:rsid w:val="00C51079"/>
    <w:rsid w:val="00C7143D"/>
    <w:rsid w:val="00D138F1"/>
    <w:rsid w:val="00D268EC"/>
    <w:rsid w:val="00D33307"/>
    <w:rsid w:val="00D33937"/>
    <w:rsid w:val="00D408B2"/>
    <w:rsid w:val="00D42F70"/>
    <w:rsid w:val="00D72BF8"/>
    <w:rsid w:val="00D76C93"/>
    <w:rsid w:val="00D90E29"/>
    <w:rsid w:val="00DC39C1"/>
    <w:rsid w:val="00DF5245"/>
    <w:rsid w:val="00E03EB1"/>
    <w:rsid w:val="00E14FB2"/>
    <w:rsid w:val="00E1779E"/>
    <w:rsid w:val="00E22023"/>
    <w:rsid w:val="00E47E0E"/>
    <w:rsid w:val="00E51168"/>
    <w:rsid w:val="00E62CCC"/>
    <w:rsid w:val="00E75BA7"/>
    <w:rsid w:val="00E9433A"/>
    <w:rsid w:val="00EA598C"/>
    <w:rsid w:val="00EC1C0F"/>
    <w:rsid w:val="00EE5C06"/>
    <w:rsid w:val="00EF489D"/>
    <w:rsid w:val="00F16354"/>
    <w:rsid w:val="00F21878"/>
    <w:rsid w:val="00FA460D"/>
    <w:rsid w:val="00FA4A7A"/>
    <w:rsid w:val="00FD06EB"/>
    <w:rsid w:val="00FD32C7"/>
    <w:rsid w:val="00FF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558C5B"/>
  <w15:docId w15:val="{1F75DD70-8E19-4511-8E70-5A34F7551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styleId="ae">
    <w:name w:val="annotation reference"/>
    <w:basedOn w:val="a0"/>
    <w:uiPriority w:val="99"/>
    <w:semiHidden/>
    <w:unhideWhenUsed/>
    <w:rsid w:val="0047524D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47524D"/>
  </w:style>
  <w:style w:type="character" w:customStyle="1" w:styleId="af0">
    <w:name w:val="註解文字 字元"/>
    <w:basedOn w:val="a0"/>
    <w:link w:val="af"/>
    <w:uiPriority w:val="99"/>
    <w:semiHidden/>
    <w:rsid w:val="0047524D"/>
    <w:rPr>
      <w:rFonts w:ascii="Times New Roman" w:eastAsia="新細明體" w:hAnsi="Times New Roman" w:cs="Times New Roman"/>
      <w:szCs w:val="24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7524D"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sid w:val="0047524D"/>
    <w:rPr>
      <w:rFonts w:ascii="Times New Roman" w:eastAsia="新細明體" w:hAnsi="Times New Roman" w:cs="Times New Roman"/>
      <w:b/>
      <w:bCs/>
      <w:szCs w:val="24"/>
    </w:rPr>
  </w:style>
  <w:style w:type="character" w:styleId="af3">
    <w:name w:val="Hyperlink"/>
    <w:basedOn w:val="a0"/>
    <w:uiPriority w:val="99"/>
    <w:unhideWhenUsed/>
    <w:rsid w:val="002107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www.bilibili.com/video/av3566505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D3840-E7EA-4E43-ABE5-7270401CD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3</Pages>
  <Words>333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cp:lastPrinted>2020-12-27T08:48:00Z</cp:lastPrinted>
  <dcterms:created xsi:type="dcterms:W3CDTF">2020-12-27T09:57:00Z</dcterms:created>
  <dcterms:modified xsi:type="dcterms:W3CDTF">2021-02-08T05:43:00Z</dcterms:modified>
</cp:coreProperties>
</file>