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1192"/>
        <w:gridCol w:w="1559"/>
        <w:gridCol w:w="3119"/>
        <w:gridCol w:w="567"/>
        <w:gridCol w:w="1452"/>
        <w:gridCol w:w="12"/>
        <w:gridCol w:w="1371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6"/>
            <w:vAlign w:val="center"/>
          </w:tcPr>
          <w:p w:rsidR="00F16354" w:rsidRPr="00D268EC" w:rsidRDefault="00C7299E" w:rsidP="003219BE">
            <w:pPr>
              <w:snapToGrid w:val="0"/>
              <w:rPr>
                <w:rFonts w:eastAsia="標楷體"/>
              </w:rPr>
            </w:pPr>
            <w:r w:rsidRPr="004A2E02">
              <w:rPr>
                <w:rFonts w:eastAsia="標楷體" w:hint="eastAsia"/>
              </w:rPr>
              <w:t>自然</w:t>
            </w:r>
            <w:r w:rsidR="00E86D07">
              <w:rPr>
                <w:rFonts w:eastAsia="標楷體" w:hint="eastAsia"/>
              </w:rPr>
              <w:t>科學</w:t>
            </w:r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206EF2">
              <w:rPr>
                <w:rFonts w:eastAsia="標楷體"/>
              </w:rPr>
              <w:sym w:font="Wingdings 2" w:char="F0A2"/>
            </w:r>
            <w:proofErr w:type="gramStart"/>
            <w:r w:rsidR="00FB5BBD">
              <w:rPr>
                <w:rFonts w:eastAsia="標楷體" w:hint="eastAsia"/>
              </w:rPr>
              <w:t>部定</w:t>
            </w:r>
            <w:r w:rsidRPr="00D268EC">
              <w:rPr>
                <w:rFonts w:eastAsia="標楷體"/>
              </w:rPr>
              <w:t>必修</w:t>
            </w:r>
            <w:proofErr w:type="gramEnd"/>
            <w:r w:rsidRPr="00D268EC">
              <w:rPr>
                <w:rFonts w:eastAsia="標楷體"/>
              </w:rPr>
              <w:t xml:space="preserve">      </w:t>
            </w:r>
            <w:r w:rsidR="00FB5BBD"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校訂必</w:t>
            </w:r>
            <w:r w:rsidR="00FB5BBD" w:rsidRPr="00D268EC">
              <w:rPr>
                <w:rFonts w:eastAsia="標楷體"/>
              </w:rPr>
              <w:t>修</w:t>
            </w:r>
            <w:r w:rsidR="00FB5BBD">
              <w:rPr>
                <w:rFonts w:eastAsia="標楷體" w:hint="eastAsia"/>
              </w:rPr>
              <w:t xml:space="preserve">   </w:t>
            </w:r>
            <w:r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6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6B6066" w:rsidRPr="00D268EC" w:rsidTr="00E862B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90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6B6066" w:rsidRPr="004A2E02" w:rsidRDefault="006B6066" w:rsidP="003219BE">
            <w:pPr>
              <w:snapToGrid w:val="0"/>
              <w:jc w:val="center"/>
              <w:rPr>
                <w:rFonts w:eastAsia="標楷體"/>
              </w:rPr>
            </w:pPr>
            <w:r w:rsidRPr="004A2E02">
              <w:rPr>
                <w:rFonts w:eastAsia="標楷體" w:hint="eastAsia"/>
              </w:rPr>
              <w:t>總綱</w:t>
            </w:r>
            <w:r w:rsidRPr="004A2E02">
              <w:rPr>
                <w:rFonts w:eastAsia="標楷體" w:hint="eastAsia"/>
              </w:rPr>
              <w:t>/</w:t>
            </w:r>
            <w:r w:rsidRPr="004A2E02">
              <w:rPr>
                <w:rFonts w:eastAsia="標楷體" w:hint="eastAsia"/>
              </w:rPr>
              <w:t>領</w:t>
            </w:r>
            <w:r w:rsidRPr="004A2E02">
              <w:rPr>
                <w:rFonts w:eastAsia="標楷體"/>
              </w:rPr>
              <w:t>綱</w:t>
            </w:r>
          </w:p>
          <w:p w:rsidR="006B6066" w:rsidRPr="00D268EC" w:rsidRDefault="006B606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6B6066" w:rsidRPr="00D268EC" w:rsidRDefault="006B6066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5"/>
            <w:vMerge w:val="restart"/>
            <w:vAlign w:val="center"/>
          </w:tcPr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V.1-U-A1</w:t>
            </w:r>
          </w:p>
          <w:p w:rsidR="00E862BC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能培養探索科學的興趣與熱忱，對科學產生正向的態度，養成主動學習科學新知的習慣，具備正確的科學態度，以啟發生涯規劃與自我追求。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V.1-U-A3 </w:t>
            </w:r>
          </w:p>
          <w:p w:rsidR="004B0919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能以科學方法進行理性的規劃並以科學態度確實的執行計畫，積極應對生活或工作上的變化及社會</w:t>
            </w:r>
            <w:r w:rsidR="004B0919">
              <w:rPr>
                <w:rFonts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V.1-U-B1 </w:t>
            </w:r>
          </w:p>
          <w:p w:rsidR="00E862BC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能運用語言文字與科學符號，進行邏輯思考、理念表達、歧異溝通及理解他人，展現自尊</w:t>
            </w:r>
            <w:proofErr w:type="gramStart"/>
            <w:r>
              <w:rPr>
                <w:rFonts w:hint="eastAsia"/>
                <w:sz w:val="23"/>
                <w:szCs w:val="23"/>
              </w:rPr>
              <w:t>尊</w:t>
            </w:r>
            <w:proofErr w:type="gramEnd"/>
            <w:r>
              <w:rPr>
                <w:rFonts w:hint="eastAsia"/>
                <w:sz w:val="23"/>
                <w:szCs w:val="23"/>
              </w:rPr>
              <w:t>人的品德，並應用於日常生活或工作上。</w:t>
            </w:r>
            <w:r w:rsidR="004B0919">
              <w:rPr>
                <w:rFonts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V.1-U-B3</w:t>
            </w:r>
          </w:p>
          <w:p w:rsidR="006B6066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能對美善的人事物，進行賞析、建構與分享的態度與能力，讚嘆科學家們建立自然模型的創意與構築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V.1-U-C1</w:t>
            </w:r>
          </w:p>
          <w:p w:rsidR="00E862BC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培養愛護環境、珍惜環境及海洋資源、尊重生命的知能與態度，以及熱愛本土生態環境與科技的情操。認同科學的發展需顧及道德的實踐與人類永續發展的平衡，進而導入公共議題的關注及社會活動的參與，產生對自然環境與資源的責任。</w:t>
            </w:r>
            <w:r w:rsidR="004B0919">
              <w:rPr>
                <w:rFonts w:hint="eastAsia"/>
                <w:color w:val="000000" w:themeColor="text1"/>
                <w:sz w:val="20"/>
                <w:szCs w:val="20"/>
              </w:rPr>
              <w:t xml:space="preserve">   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V.1-U-C3</w:t>
            </w:r>
          </w:p>
          <w:p w:rsid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能培養自我文化之認同，並具備尊重與理解不同</w:t>
            </w:r>
            <w:proofErr w:type="gramStart"/>
            <w:r>
              <w:rPr>
                <w:rFonts w:hint="eastAsia"/>
                <w:sz w:val="23"/>
                <w:szCs w:val="23"/>
              </w:rPr>
              <w:t>族群間的多元</w:t>
            </w:r>
            <w:proofErr w:type="gramEnd"/>
            <w:r>
              <w:rPr>
                <w:rFonts w:hint="eastAsia"/>
                <w:sz w:val="23"/>
                <w:szCs w:val="23"/>
              </w:rPr>
              <w:t>文化差異之素養，促進性別之自我了解，建立起對自我與他人的尊重。透過關心全球環境及海洋議題，了解各地環境、海洋具有差異性與互動性，同時體認維護地球環境及海洋資源是地球公民的責任，進而透過個人實踐、建立社會共識和發展國家政策，促進人類的永續發展。</w:t>
            </w:r>
          </w:p>
          <w:p w:rsidR="00E862BC" w:rsidRPr="004B0919" w:rsidRDefault="00E862BC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6B6066" w:rsidRPr="00D268EC" w:rsidTr="00E862B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90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5"/>
            <w:vMerge/>
            <w:vAlign w:val="center"/>
          </w:tcPr>
          <w:p w:rsidR="006B6066" w:rsidRPr="009300A0" w:rsidRDefault="006B6066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6B6066" w:rsidRPr="00D268EC" w:rsidTr="00E862B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91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5"/>
            <w:vMerge/>
            <w:vAlign w:val="center"/>
          </w:tcPr>
          <w:p w:rsidR="006B6066" w:rsidRPr="009300A0" w:rsidRDefault="006B6066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300A0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6"/>
            <w:tcMar>
              <w:left w:w="57" w:type="dxa"/>
              <w:right w:w="0" w:type="dxa"/>
            </w:tcMar>
            <w:vAlign w:val="center"/>
          </w:tcPr>
          <w:p w:rsidR="009300A0" w:rsidRPr="009A1BFE" w:rsidRDefault="009300A0" w:rsidP="00BB120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>
              <w:rPr>
                <w:rFonts w:eastAsia="標楷體" w:hint="eastAsia"/>
              </w:rPr>
              <w:t>適應</w:t>
            </w:r>
            <w:r w:rsidR="00BB120C">
              <w:rPr>
                <w:rFonts w:ascii="標楷體" w:eastAsia="標楷體" w:hAnsi="標楷體" w:hint="eastAsia"/>
              </w:rPr>
              <w:t>■</w:t>
            </w:r>
            <w:r>
              <w:rPr>
                <w:rFonts w:eastAsia="標楷體" w:hint="eastAsia"/>
              </w:rPr>
              <w:t>負責</w:t>
            </w:r>
            <w:r w:rsidR="00BB120C">
              <w:rPr>
                <w:rFonts w:ascii="標楷體" w:eastAsia="標楷體" w:hAnsi="標楷體" w:hint="eastAsia"/>
              </w:rPr>
              <w:t>■</w:t>
            </w:r>
            <w:r>
              <w:rPr>
                <w:rFonts w:eastAsia="標楷體" w:hint="eastAsia"/>
              </w:rPr>
              <w:t>行動</w:t>
            </w:r>
            <w:r w:rsidR="00BB120C">
              <w:rPr>
                <w:rFonts w:ascii="標楷體" w:eastAsia="標楷體" w:hAnsi="標楷體" w:hint="eastAsia"/>
              </w:rPr>
              <w:t>■</w:t>
            </w:r>
            <w:proofErr w:type="gramStart"/>
            <w:r>
              <w:rPr>
                <w:rFonts w:eastAsia="標楷體" w:hint="eastAsia"/>
              </w:rPr>
              <w:t>健康</w:t>
            </w:r>
            <w:r w:rsidR="00BB120C">
              <w:rPr>
                <w:rFonts w:ascii="標楷體" w:eastAsia="標楷體" w:hAnsi="標楷體" w:hint="eastAsia"/>
              </w:rPr>
              <w:t>■</w:t>
            </w:r>
            <w:proofErr w:type="gramEnd"/>
            <w:r w:rsidRPr="009A1BFE">
              <w:rPr>
                <w:rFonts w:eastAsia="標楷體" w:hint="eastAsia"/>
              </w:rPr>
              <w:t>自主</w:t>
            </w:r>
          </w:p>
        </w:tc>
      </w:tr>
      <w:tr w:rsidR="009300A0" w:rsidRPr="000E6BD9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6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居家生活</w:t>
            </w:r>
            <w:r>
              <w:rPr>
                <w:rFonts w:eastAsia="標楷體" w:hint="eastAsia"/>
              </w:rPr>
              <w:t>服務</w:t>
            </w:r>
            <w:r w:rsidRPr="009A1BFE">
              <w:rPr>
                <w:rFonts w:eastAsia="標楷體"/>
              </w:rPr>
              <w:t>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餐飲服務科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汽車美容服務科</w:t>
            </w:r>
          </w:p>
        </w:tc>
      </w:tr>
      <w:tr w:rsidR="000E6BD9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6"/>
            <w:vAlign w:val="center"/>
          </w:tcPr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第二學年</w:t>
            </w:r>
            <w:r w:rsidRPr="009A1BFE">
              <w:rPr>
                <w:rFonts w:eastAsia="標楷體" w:hint="eastAsia"/>
              </w:rPr>
              <w:t>/</w:t>
            </w:r>
            <w:r w:rsidRPr="009A1BFE">
              <w:rPr>
                <w:rFonts w:eastAsia="標楷體"/>
              </w:rPr>
              <w:t>第一、二學期</w:t>
            </w:r>
          </w:p>
        </w:tc>
      </w:tr>
      <w:tr w:rsidR="000E6BD9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E6BD9" w:rsidRPr="009A1BFE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6"/>
            <w:vAlign w:val="center"/>
          </w:tcPr>
          <w:p w:rsidR="000E6BD9" w:rsidRPr="009A1BFE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2/2</w:t>
            </w:r>
          </w:p>
        </w:tc>
      </w:tr>
      <w:tr w:rsidR="000E6BD9" w:rsidRPr="00D268EC" w:rsidTr="004B0919">
        <w:trPr>
          <w:cantSplit/>
          <w:trHeight w:val="1114"/>
          <w:jc w:val="center"/>
        </w:trPr>
        <w:tc>
          <w:tcPr>
            <w:tcW w:w="1838" w:type="dxa"/>
            <w:gridSpan w:val="2"/>
            <w:vAlign w:val="center"/>
          </w:tcPr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教學目標</w:t>
            </w:r>
          </w:p>
        </w:tc>
        <w:tc>
          <w:tcPr>
            <w:tcW w:w="8080" w:type="dxa"/>
            <w:gridSpan w:val="6"/>
            <w:vAlign w:val="center"/>
          </w:tcPr>
          <w:p w:rsidR="000C1A45" w:rsidRDefault="000C1A45" w:rsidP="000C1A45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BE2B03">
              <w:rPr>
                <w:rFonts w:eastAsia="標楷體" w:hint="eastAsia"/>
              </w:rPr>
              <w:t>能從日常經驗、科技運用、社會中的科學相關議題（包含環境及海洋等各項議題）、學習活動、自然環境、書刊及網路媒體中觀察，而能察覺問題。</w:t>
            </w:r>
          </w:p>
          <w:p w:rsidR="000C1A45" w:rsidRDefault="000C1A45" w:rsidP="000C1A45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BE2B03">
              <w:rPr>
                <w:rFonts w:eastAsia="標楷體" w:hint="eastAsia"/>
              </w:rPr>
              <w:t>能認識環境及海洋等各項議題的問題成因，提出解決問題的能力。</w:t>
            </w:r>
          </w:p>
          <w:p w:rsidR="000C1A45" w:rsidRPr="000C1A45" w:rsidRDefault="000C1A45" w:rsidP="000C1A45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0C1A45">
              <w:rPr>
                <w:rFonts w:eastAsia="標楷體" w:hint="eastAsia"/>
              </w:rPr>
              <w:t>學習愛護環境、珍惜環境及海洋資源、尊重生命的知能與態度，展現熱愛本土生態環境與科技的情操。</w:t>
            </w:r>
          </w:p>
          <w:p w:rsidR="000E6BD9" w:rsidRPr="000C1A45" w:rsidRDefault="000E6BD9" w:rsidP="000C1A45">
            <w:pPr>
              <w:pStyle w:val="ad"/>
              <w:numPr>
                <w:ilvl w:val="0"/>
                <w:numId w:val="12"/>
              </w:numPr>
              <w:adjustRightInd w:val="0"/>
              <w:snapToGrid w:val="0"/>
              <w:spacing w:line="24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0C1A45">
              <w:rPr>
                <w:rFonts w:eastAsia="標楷體" w:hint="eastAsia"/>
                <w:color w:val="000000" w:themeColor="text1"/>
              </w:rPr>
              <w:t>學生學習</w:t>
            </w:r>
            <w:r w:rsidR="00BD1589" w:rsidRPr="000C1A45">
              <w:rPr>
                <w:rFonts w:ascii="標楷體" w:eastAsia="標楷體" w:hAnsi="標楷體" w:hint="eastAsia"/>
                <w:color w:val="000000" w:themeColor="text1"/>
              </w:rPr>
              <w:t>植物的生命結構,繁衍方式,進一步探討植物與人類,植物與</w:t>
            </w:r>
            <w:r w:rsidR="0079654A" w:rsidRPr="000C1A45">
              <w:rPr>
                <w:rFonts w:ascii="標楷體" w:eastAsia="標楷體" w:hAnsi="標楷體" w:hint="eastAsia"/>
                <w:color w:val="000000" w:themeColor="text1"/>
              </w:rPr>
              <w:t>地球</w:t>
            </w:r>
            <w:r w:rsidR="00BD1589" w:rsidRPr="000C1A45">
              <w:rPr>
                <w:rFonts w:ascii="標楷體" w:eastAsia="標楷體" w:hAnsi="標楷體" w:hint="eastAsia"/>
                <w:color w:val="000000" w:themeColor="text1"/>
              </w:rPr>
              <w:t>環境的關係,以及植物對於地球生態平衡的</w:t>
            </w:r>
            <w:r w:rsidR="0032599D" w:rsidRPr="000C1A45">
              <w:rPr>
                <w:rFonts w:ascii="標楷體" w:eastAsia="標楷體" w:hAnsi="標楷體" w:hint="eastAsia"/>
                <w:color w:val="000000" w:themeColor="text1"/>
              </w:rPr>
              <w:t>絕對</w:t>
            </w:r>
            <w:r w:rsidR="00BD1589" w:rsidRPr="000C1A45">
              <w:rPr>
                <w:rFonts w:ascii="標楷體" w:eastAsia="標楷體" w:hAnsi="標楷體" w:hint="eastAsia"/>
                <w:color w:val="000000" w:themeColor="text1"/>
              </w:rPr>
              <w:t>影響</w:t>
            </w:r>
            <w:r w:rsidR="0032599D" w:rsidRPr="000C1A45">
              <w:rPr>
                <w:rFonts w:ascii="標楷體" w:eastAsia="標楷體" w:hAnsi="標楷體" w:hint="eastAsia"/>
                <w:color w:val="000000" w:themeColor="text1"/>
              </w:rPr>
              <w:t>力</w:t>
            </w:r>
            <w:r w:rsidR="00BD1589" w:rsidRPr="000C1A45">
              <w:rPr>
                <w:rFonts w:ascii="標楷體" w:eastAsia="標楷體" w:hAnsi="標楷體" w:hint="eastAsia"/>
                <w:color w:val="000000" w:themeColor="text1"/>
              </w:rPr>
              <w:t>,從而於生活中,</w:t>
            </w:r>
            <w:r w:rsidR="00C83006" w:rsidRPr="000C1A45">
              <w:rPr>
                <w:rFonts w:ascii="標楷體" w:eastAsia="標楷體" w:hAnsi="標楷體" w:hint="eastAsia"/>
                <w:color w:val="000000" w:themeColor="text1"/>
              </w:rPr>
              <w:t xml:space="preserve"> 展現愛護生命、</w:t>
            </w:r>
            <w:r w:rsidR="0032599D" w:rsidRPr="000C1A45">
              <w:rPr>
                <w:rFonts w:ascii="標楷體" w:eastAsia="標楷體" w:hAnsi="標楷體" w:hint="eastAsia"/>
                <w:color w:val="000000" w:themeColor="text1"/>
              </w:rPr>
              <w:t>主動保護身所處的環境與多樣化生物的知能與行動</w:t>
            </w:r>
            <w:r w:rsidR="000C1A45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</w:tr>
      <w:tr w:rsidR="000E6BD9" w:rsidRPr="00D268EC" w:rsidTr="00C03849">
        <w:trPr>
          <w:cantSplit/>
          <w:trHeight w:val="41"/>
          <w:jc w:val="center"/>
        </w:trPr>
        <w:tc>
          <w:tcPr>
            <w:tcW w:w="646" w:type="dxa"/>
            <w:vMerge w:val="restart"/>
            <w:textDirection w:val="tbRlV"/>
            <w:vAlign w:val="center"/>
          </w:tcPr>
          <w:p w:rsidR="000E6BD9" w:rsidRPr="00D268EC" w:rsidRDefault="000E6BD9" w:rsidP="000E6BD9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192" w:type="dxa"/>
            <w:vAlign w:val="center"/>
          </w:tcPr>
          <w:p w:rsidR="000E6BD9" w:rsidRPr="00D268EC" w:rsidRDefault="000E6BD9" w:rsidP="000E6BD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6"/>
            <w:vAlign w:val="center"/>
          </w:tcPr>
          <w:p w:rsidR="000E6BD9" w:rsidRPr="00A76165" w:rsidRDefault="000E6BD9" w:rsidP="000E6BD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29745A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4164B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0E6BD9" w:rsidRPr="00A76165" w:rsidRDefault="000E6BD9" w:rsidP="000E6BD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4B0919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32599D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6A7ECD">
              <w:rPr>
                <w:rFonts w:ascii="標楷體" w:eastAsia="標楷體" w:hAnsi="標楷體" w:hint="eastAsia"/>
              </w:rPr>
              <w:t>■</w:t>
            </w:r>
            <w:r w:rsidR="006A7ECD" w:rsidRPr="00A76165">
              <w:rPr>
                <w:rFonts w:ascii="標楷體" w:eastAsia="標楷體" w:hAnsi="標楷體"/>
              </w:rPr>
              <w:t>戶外教育</w:t>
            </w:r>
            <w:r w:rsidR="006A7ECD" w:rsidRPr="00A76165">
              <w:rPr>
                <w:rFonts w:ascii="標楷體" w:eastAsia="標楷體" w:hAnsi="標楷體" w:hint="eastAsia"/>
              </w:rPr>
              <w:t xml:space="preserve">  □</w:t>
            </w:r>
            <w:r w:rsidR="006A7ECD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0E6BD9" w:rsidRPr="00A76165" w:rsidRDefault="000E6BD9" w:rsidP="000E6BD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0E6BD9" w:rsidRPr="00A76165" w:rsidRDefault="000E6BD9" w:rsidP="000E6BD9">
            <w:pPr>
              <w:snapToGrid w:val="0"/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E6BD9" w:rsidRPr="00D268EC" w:rsidTr="00C03849">
        <w:trPr>
          <w:cantSplit/>
          <w:trHeight w:val="41"/>
          <w:jc w:val="center"/>
        </w:trPr>
        <w:tc>
          <w:tcPr>
            <w:tcW w:w="646" w:type="dxa"/>
            <w:vMerge/>
            <w:vAlign w:val="center"/>
          </w:tcPr>
          <w:p w:rsidR="000E6BD9" w:rsidRDefault="000E6BD9" w:rsidP="000E6BD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2" w:type="dxa"/>
            <w:vAlign w:val="center"/>
          </w:tcPr>
          <w:p w:rsidR="000E6BD9" w:rsidRDefault="000E6BD9" w:rsidP="000E6BD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議題實質內涵</w:t>
            </w:r>
          </w:p>
        </w:tc>
        <w:tc>
          <w:tcPr>
            <w:tcW w:w="8080" w:type="dxa"/>
            <w:gridSpan w:val="6"/>
            <w:vAlign w:val="center"/>
          </w:tcPr>
          <w:p w:rsidR="00DD0C09" w:rsidRPr="000C1A45" w:rsidRDefault="00DD0C09" w:rsidP="00DD0C09">
            <w:pPr>
              <w:pStyle w:val="Default"/>
              <w:rPr>
                <w:rFonts w:hAnsi="標楷體"/>
                <w:color w:val="auto"/>
                <w:sz w:val="23"/>
                <w:szCs w:val="23"/>
              </w:rPr>
            </w:pPr>
            <w:r w:rsidRPr="000C1A45">
              <w:rPr>
                <w:rFonts w:hAnsi="標楷體" w:hint="eastAsia"/>
                <w:color w:val="002060"/>
              </w:rPr>
              <w:t>環</w:t>
            </w:r>
            <w:r w:rsidRPr="000C1A45">
              <w:rPr>
                <w:rFonts w:hAnsi="標楷體" w:hint="eastAsia"/>
                <w:color w:val="auto"/>
              </w:rPr>
              <w:t>境倫理：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環</w:t>
            </w:r>
            <w:r w:rsidRPr="000C1A45">
              <w:rPr>
                <w:rFonts w:hAnsi="標楷體"/>
                <w:color w:val="auto"/>
                <w:sz w:val="23"/>
                <w:szCs w:val="23"/>
              </w:rPr>
              <w:t>U2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理解人為破壞對其他</w:t>
            </w:r>
            <w:proofErr w:type="gramStart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物種與棲地</w:t>
            </w:r>
            <w:proofErr w:type="gramEnd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所帶來的生態不正義，進而支持相關環境保護政策。</w:t>
            </w:r>
          </w:p>
          <w:p w:rsidR="00DD0C09" w:rsidRPr="000C1A45" w:rsidRDefault="00DD0C09" w:rsidP="00DD0C09">
            <w:pPr>
              <w:pStyle w:val="Default"/>
              <w:rPr>
                <w:rFonts w:hAnsi="標楷體"/>
                <w:color w:val="auto"/>
                <w:sz w:val="23"/>
                <w:szCs w:val="23"/>
              </w:rPr>
            </w:pP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永續發展：環</w:t>
            </w:r>
            <w:r w:rsidRPr="000C1A45">
              <w:rPr>
                <w:rFonts w:hAnsi="標楷體"/>
                <w:color w:val="auto"/>
                <w:sz w:val="23"/>
                <w:szCs w:val="23"/>
              </w:rPr>
              <w:t>U5</w:t>
            </w:r>
            <w:proofErr w:type="gramStart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採行永</w:t>
            </w:r>
            <w:proofErr w:type="gramEnd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續消費與簡樸生活的生活型態，促進永續發展。</w:t>
            </w:r>
          </w:p>
          <w:p w:rsidR="00DD0C09" w:rsidRPr="000C1A45" w:rsidRDefault="00DD0C09" w:rsidP="00DD0C09">
            <w:pPr>
              <w:pStyle w:val="Default"/>
              <w:rPr>
                <w:rFonts w:hAnsi="標楷體"/>
                <w:color w:val="auto"/>
                <w:sz w:val="23"/>
                <w:szCs w:val="23"/>
              </w:rPr>
            </w:pPr>
            <w:r w:rsidRPr="000C1A45">
              <w:rPr>
                <w:rFonts w:hAnsi="標楷體" w:hint="eastAsia"/>
                <w:color w:val="auto"/>
              </w:rPr>
              <w:t>氣候變遷：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環</w:t>
            </w:r>
            <w:r w:rsidRPr="000C1A45">
              <w:rPr>
                <w:rFonts w:hAnsi="標楷體"/>
                <w:color w:val="auto"/>
                <w:sz w:val="23"/>
                <w:szCs w:val="23"/>
              </w:rPr>
              <w:t>U7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收集並分析在地能源的消耗</w:t>
            </w:r>
            <w:proofErr w:type="gramStart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與排碳的</w:t>
            </w:r>
            <w:proofErr w:type="gramEnd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趨勢，思考因地制宜的解決方案，參與集體的行動。</w:t>
            </w:r>
          </w:p>
          <w:p w:rsidR="00DD0C09" w:rsidRPr="000C1A45" w:rsidRDefault="00DD0C09" w:rsidP="00DD0C09">
            <w:pPr>
              <w:pStyle w:val="Default"/>
              <w:rPr>
                <w:rFonts w:hAnsi="標楷體"/>
                <w:color w:val="auto"/>
                <w:sz w:val="23"/>
                <w:szCs w:val="23"/>
              </w:rPr>
            </w:pPr>
            <w:r w:rsidRPr="000C1A45">
              <w:rPr>
                <w:rFonts w:hAnsi="標楷體" w:hint="eastAsia"/>
                <w:color w:val="auto"/>
              </w:rPr>
              <w:t>災害防救：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環</w:t>
            </w:r>
            <w:r w:rsidRPr="000C1A45">
              <w:rPr>
                <w:rFonts w:hAnsi="標楷體"/>
                <w:color w:val="auto"/>
                <w:sz w:val="23"/>
                <w:szCs w:val="23"/>
              </w:rPr>
              <w:t>U10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執行災害防救的演練。</w:t>
            </w:r>
          </w:p>
          <w:p w:rsidR="000E6BD9" w:rsidRDefault="00DD0C09" w:rsidP="00DD0C09">
            <w:pPr>
              <w:spacing w:line="276" w:lineRule="auto"/>
              <w:rPr>
                <w:rFonts w:ascii="標楷體" w:eastAsia="標楷體" w:hAnsi="標楷體"/>
              </w:rPr>
            </w:pPr>
            <w:r w:rsidRPr="000C1A45">
              <w:rPr>
                <w:rFonts w:ascii="標楷體" w:eastAsia="標楷體" w:hAnsi="標楷體" w:hint="eastAsia"/>
              </w:rPr>
              <w:t>能源資源永續利用：</w:t>
            </w:r>
            <w:r w:rsidRPr="000C1A45">
              <w:rPr>
                <w:rFonts w:ascii="標楷體" w:eastAsia="標楷體" w:hAnsi="標楷體" w:hint="eastAsia"/>
                <w:sz w:val="23"/>
                <w:szCs w:val="23"/>
              </w:rPr>
              <w:t>環</w:t>
            </w:r>
            <w:r w:rsidRPr="000C1A45">
              <w:rPr>
                <w:rFonts w:ascii="標楷體" w:eastAsia="標楷體" w:hAnsi="標楷體"/>
                <w:sz w:val="23"/>
                <w:szCs w:val="23"/>
              </w:rPr>
              <w:t>U12</w:t>
            </w:r>
            <w:r w:rsidRPr="000C1A45">
              <w:rPr>
                <w:rFonts w:ascii="標楷體" w:eastAsia="標楷體" w:hAnsi="標楷體" w:hint="eastAsia"/>
                <w:sz w:val="23"/>
                <w:szCs w:val="23"/>
              </w:rPr>
              <w:t>了解循環型社會的涵意與執行策略，實踐綠色消費與友善環境的生活模式。環</w:t>
            </w:r>
            <w:r w:rsidRPr="000C1A45">
              <w:rPr>
                <w:rFonts w:ascii="標楷體" w:eastAsia="標楷體" w:hAnsi="標楷體"/>
                <w:sz w:val="23"/>
                <w:szCs w:val="23"/>
              </w:rPr>
              <w:t>U13</w:t>
            </w:r>
            <w:r w:rsidRPr="000C1A45">
              <w:rPr>
                <w:rFonts w:ascii="標楷體" w:eastAsia="標楷體" w:hAnsi="標楷體" w:hint="eastAsia"/>
                <w:sz w:val="23"/>
                <w:szCs w:val="23"/>
              </w:rPr>
              <w:t>了解環境成本、汙染者付費、綠色設計及清潔生產機制。</w:t>
            </w:r>
          </w:p>
        </w:tc>
      </w:tr>
      <w:tr w:rsidR="000E6BD9" w:rsidRPr="00D268EC" w:rsidTr="00C03849">
        <w:trPr>
          <w:cantSplit/>
          <w:trHeight w:val="39"/>
          <w:jc w:val="center"/>
        </w:trPr>
        <w:tc>
          <w:tcPr>
            <w:tcW w:w="9918" w:type="dxa"/>
            <w:gridSpan w:val="8"/>
            <w:vAlign w:val="center"/>
          </w:tcPr>
          <w:p w:rsidR="000E6BD9" w:rsidRPr="00D268EC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7D06C5" w:rsidRPr="00D268EC" w:rsidTr="007D06C5">
        <w:trPr>
          <w:cantSplit/>
          <w:trHeight w:val="600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2"/>
            <w:vMerge w:val="restart"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Merge w:val="restart"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835" w:type="dxa"/>
            <w:gridSpan w:val="3"/>
            <w:vAlign w:val="center"/>
          </w:tcPr>
          <w:p w:rsidR="007D06C5" w:rsidRDefault="007D06C5" w:rsidP="007D06C5">
            <w:pPr>
              <w:pStyle w:val="a7"/>
            </w:pPr>
            <w:r w:rsidRPr="00D268EC">
              <w:t>備註</w:t>
            </w:r>
          </w:p>
          <w:p w:rsidR="007D06C5" w:rsidRPr="00D268EC" w:rsidRDefault="007D06C5" w:rsidP="007D06C5">
            <w:pPr>
              <w:pStyle w:val="a7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學習表現、議題融入</w:t>
            </w:r>
            <w:r>
              <w:rPr>
                <w:rFonts w:hint="eastAsia"/>
              </w:rPr>
              <w:t>)</w:t>
            </w:r>
          </w:p>
        </w:tc>
      </w:tr>
      <w:tr w:rsidR="007D06C5" w:rsidRPr="00D268EC" w:rsidTr="007D06C5">
        <w:trPr>
          <w:cantSplit/>
          <w:trHeight w:val="828"/>
          <w:jc w:val="center"/>
        </w:trPr>
        <w:tc>
          <w:tcPr>
            <w:tcW w:w="1838" w:type="dxa"/>
            <w:gridSpan w:val="2"/>
            <w:vMerge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678" w:type="dxa"/>
            <w:gridSpan w:val="2"/>
            <w:vMerge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7" w:type="dxa"/>
            <w:vMerge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52" w:type="dxa"/>
            <w:vAlign w:val="center"/>
          </w:tcPr>
          <w:p w:rsidR="007D06C5" w:rsidRDefault="007D06C5" w:rsidP="007D06C5">
            <w:pPr>
              <w:pStyle w:val="a9"/>
              <w:ind w:leftChars="0" w:left="0"/>
              <w:jc w:val="center"/>
            </w:pPr>
            <w:r>
              <w:rPr>
                <w:rFonts w:hint="eastAsia"/>
              </w:rPr>
              <w:t>學習表現</w:t>
            </w:r>
          </w:p>
          <w:p w:rsidR="007D06C5" w:rsidRPr="00D268EC" w:rsidRDefault="007D06C5" w:rsidP="007D06C5">
            <w:pPr>
              <w:pStyle w:val="a9"/>
              <w:ind w:left="4320"/>
              <w:jc w:val="center"/>
            </w:pPr>
          </w:p>
        </w:tc>
        <w:tc>
          <w:tcPr>
            <w:tcW w:w="1383" w:type="dxa"/>
            <w:gridSpan w:val="2"/>
            <w:vAlign w:val="center"/>
          </w:tcPr>
          <w:p w:rsidR="007D06C5" w:rsidRDefault="007D06C5" w:rsidP="007D06C5">
            <w:pPr>
              <w:widowControl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議題融入</w:t>
            </w:r>
          </w:p>
          <w:p w:rsidR="007D06C5" w:rsidRPr="00D268EC" w:rsidRDefault="007D06C5" w:rsidP="007D06C5">
            <w:pPr>
              <w:pStyle w:val="a9"/>
              <w:ind w:left="4320"/>
              <w:jc w:val="center"/>
            </w:pPr>
          </w:p>
        </w:tc>
      </w:tr>
      <w:tr w:rsidR="007D06C5" w:rsidRPr="00D268EC" w:rsidTr="007D06C5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7D06C5" w:rsidRDefault="007D06C5" w:rsidP="000E6BD9">
            <w:pPr>
              <w:rPr>
                <w:rFonts w:eastAsia="標楷體"/>
                <w:kern w:val="0"/>
                <w:bdr w:val="single" w:sz="4" w:space="0" w:color="auto" w:frame="1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</w:t>
            </w:r>
          </w:p>
          <w:p w:rsidR="007D06C5" w:rsidRDefault="007D06C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第一學期</w:t>
            </w:r>
          </w:p>
          <w:p w:rsidR="007D06C5" w:rsidRPr="00D268EC" w:rsidRDefault="007D06C5" w:rsidP="000E6BD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植物的生命體結構</w:t>
            </w:r>
          </w:p>
        </w:tc>
        <w:tc>
          <w:tcPr>
            <w:tcW w:w="4678" w:type="dxa"/>
            <w:gridSpan w:val="2"/>
            <w:vAlign w:val="center"/>
          </w:tcPr>
          <w:p w:rsidR="007D06C5" w:rsidRDefault="007D06C5" w:rsidP="0053340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植物的生命結構</w:t>
            </w:r>
          </w:p>
          <w:p w:rsidR="007D06C5" w:rsidRPr="00506D4F" w:rsidRDefault="007D06C5" w:rsidP="0053340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植物各部位結構的功能與連結性</w:t>
            </w:r>
          </w:p>
        </w:tc>
        <w:tc>
          <w:tcPr>
            <w:tcW w:w="567" w:type="dxa"/>
            <w:vAlign w:val="center"/>
          </w:tcPr>
          <w:p w:rsidR="007D06C5" w:rsidRPr="00D268EC" w:rsidRDefault="0029745A" w:rsidP="000E6BD9">
            <w:pPr>
              <w:snapToGrid w:val="0"/>
              <w:jc w:val="center"/>
              <w:rPr>
                <w:rFonts w:eastAsia="標楷體"/>
              </w:rPr>
            </w:pPr>
            <w:r w:rsidRPr="0029745A">
              <w:rPr>
                <w:rFonts w:eastAsia="標楷體"/>
                <w:color w:val="000000" w:themeColor="text1"/>
              </w:rPr>
              <w:t>6</w:t>
            </w:r>
          </w:p>
        </w:tc>
        <w:tc>
          <w:tcPr>
            <w:tcW w:w="1464" w:type="dxa"/>
            <w:gridSpan w:val="2"/>
            <w:vAlign w:val="center"/>
          </w:tcPr>
          <w:p w:rsidR="007D06C5" w:rsidRDefault="007D06C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BDb-V.2-1</w:t>
            </w:r>
          </w:p>
          <w:p w:rsidR="007D06C5" w:rsidRDefault="007D06C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BDb-V.2-2</w:t>
            </w:r>
          </w:p>
          <w:p w:rsidR="000420E9" w:rsidRDefault="000420E9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CFa-v.2-1</w:t>
            </w:r>
          </w:p>
          <w:p w:rsidR="000420E9" w:rsidRPr="00A76165" w:rsidRDefault="000420E9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CFa-V.2-5</w:t>
            </w:r>
          </w:p>
        </w:tc>
        <w:tc>
          <w:tcPr>
            <w:tcW w:w="1371" w:type="dxa"/>
            <w:vAlign w:val="center"/>
          </w:tcPr>
          <w:p w:rsidR="007D06C5" w:rsidRPr="00A76165" w:rsidRDefault="00A32992" w:rsidP="007D06C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戶外教育</w:t>
            </w:r>
          </w:p>
        </w:tc>
      </w:tr>
      <w:tr w:rsidR="007D06C5" w:rsidRPr="00D268EC" w:rsidTr="00707875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7D06C5" w:rsidRPr="00D268EC" w:rsidRDefault="007D06C5" w:rsidP="000E6BD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植物的生殖繁衍</w:t>
            </w:r>
          </w:p>
        </w:tc>
        <w:tc>
          <w:tcPr>
            <w:tcW w:w="4678" w:type="dxa"/>
            <w:gridSpan w:val="2"/>
            <w:vAlign w:val="center"/>
          </w:tcPr>
          <w:p w:rsidR="007D06C5" w:rsidRDefault="007D06C5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植物的生殖過程與相關媒介</w:t>
            </w:r>
          </w:p>
          <w:p w:rsidR="007D06C5" w:rsidRPr="00533409" w:rsidRDefault="007D06C5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植物繁衍過程中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與生物間產生的交互作用</w:t>
            </w:r>
          </w:p>
        </w:tc>
        <w:tc>
          <w:tcPr>
            <w:tcW w:w="567" w:type="dxa"/>
            <w:vAlign w:val="center"/>
          </w:tcPr>
          <w:p w:rsidR="007D06C5" w:rsidRDefault="0029745A" w:rsidP="000E6BD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  <w:vAlign w:val="center"/>
          </w:tcPr>
          <w:p w:rsidR="007D06C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BGa-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BGb-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BGc-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BGc-</w:t>
            </w:r>
            <w:r>
              <w:rPr>
                <w:rFonts w:ascii="標楷體" w:eastAsia="標楷體" w:hAnsi="標楷體" w:cs="標楷體"/>
              </w:rPr>
              <w:t>V.2-3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BLa-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BLb-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BLb-</w:t>
            </w:r>
            <w:r>
              <w:rPr>
                <w:rFonts w:ascii="標楷體" w:eastAsia="標楷體" w:hAnsi="標楷體" w:cs="標楷體"/>
              </w:rPr>
              <w:t>V.2-2</w:t>
            </w:r>
          </w:p>
        </w:tc>
        <w:tc>
          <w:tcPr>
            <w:tcW w:w="1371" w:type="dxa"/>
            <w:vAlign w:val="center"/>
          </w:tcPr>
          <w:p w:rsidR="007D06C5" w:rsidRDefault="0054164B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環U2</w:t>
            </w:r>
          </w:p>
          <w:p w:rsidR="00A32992" w:rsidRDefault="00A32992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戶外教育</w:t>
            </w:r>
          </w:p>
        </w:tc>
      </w:tr>
      <w:tr w:rsidR="007D06C5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D06C5" w:rsidRPr="00D268EC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植物與人類及其他生物的關係</w:t>
            </w:r>
          </w:p>
        </w:tc>
        <w:tc>
          <w:tcPr>
            <w:tcW w:w="4678" w:type="dxa"/>
            <w:gridSpan w:val="2"/>
            <w:vAlign w:val="center"/>
          </w:tcPr>
          <w:p w:rsidR="007D06C5" w:rsidRDefault="007D06C5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植物與人類及其他生物的關聯</w:t>
            </w:r>
          </w:p>
          <w:p w:rsidR="007D06C5" w:rsidRDefault="007D06C5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認識生態鏈與生態平衡</w:t>
            </w:r>
          </w:p>
          <w:p w:rsidR="0029745A" w:rsidRPr="00823249" w:rsidRDefault="0029745A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探索生命間互利共榮關係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從而尊重生命之可貴</w:t>
            </w:r>
          </w:p>
        </w:tc>
        <w:tc>
          <w:tcPr>
            <w:tcW w:w="567" w:type="dxa"/>
            <w:vAlign w:val="center"/>
          </w:tcPr>
          <w:p w:rsidR="007D06C5" w:rsidRPr="00D268EC" w:rsidRDefault="0029745A" w:rsidP="0079654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</w:tcPr>
          <w:p w:rsidR="007D06C5" w:rsidRDefault="00707875" w:rsidP="0079654A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BGc-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79654A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BGc-</w:t>
            </w:r>
            <w:r>
              <w:rPr>
                <w:rFonts w:ascii="標楷體" w:eastAsia="標楷體" w:hAnsi="標楷體" w:cs="標楷體"/>
              </w:rPr>
              <w:t>V.2-2</w:t>
            </w:r>
          </w:p>
          <w:p w:rsidR="00707875" w:rsidRDefault="00707875" w:rsidP="0070787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BLa-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70787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BLb-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707875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BLb-</w:t>
            </w:r>
            <w:r>
              <w:rPr>
                <w:rFonts w:ascii="標楷體" w:eastAsia="標楷體" w:hAnsi="標楷體" w:cs="標楷體"/>
              </w:rPr>
              <w:t>V.2-2</w:t>
            </w:r>
          </w:p>
          <w:p w:rsidR="000420E9" w:rsidRDefault="000420E9" w:rsidP="00707875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BGc-V.1-1</w:t>
            </w:r>
          </w:p>
          <w:p w:rsidR="0054164B" w:rsidRPr="00D268EC" w:rsidRDefault="0054164B" w:rsidP="00707875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cs="標楷體"/>
              </w:rPr>
              <w:t>BLa-V.1-1</w:t>
            </w:r>
          </w:p>
        </w:tc>
        <w:tc>
          <w:tcPr>
            <w:tcW w:w="1371" w:type="dxa"/>
            <w:vAlign w:val="center"/>
          </w:tcPr>
          <w:p w:rsidR="007D06C5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U2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U4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U5</w:t>
            </w:r>
          </w:p>
          <w:p w:rsidR="00A32992" w:rsidRPr="00D268EC" w:rsidRDefault="0029745A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生命</w:t>
            </w:r>
            <w:r w:rsidR="00A32992">
              <w:rPr>
                <w:rFonts w:eastAsia="標楷體" w:hint="eastAsia"/>
              </w:rPr>
              <w:t>教育</w:t>
            </w:r>
          </w:p>
        </w:tc>
      </w:tr>
      <w:tr w:rsidR="007D06C5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D06C5" w:rsidRPr="00D268EC" w:rsidRDefault="007D06C5" w:rsidP="0079654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植物與地球環境的關係</w:t>
            </w:r>
          </w:p>
        </w:tc>
        <w:tc>
          <w:tcPr>
            <w:tcW w:w="4678" w:type="dxa"/>
            <w:gridSpan w:val="2"/>
          </w:tcPr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植物與大氣</w:t>
            </w:r>
          </w:p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植物與地表土壤的交互作用</w:t>
            </w:r>
          </w:p>
          <w:p w:rsidR="007D06C5" w:rsidRPr="0034751F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植物與海洋</w:t>
            </w:r>
          </w:p>
        </w:tc>
        <w:tc>
          <w:tcPr>
            <w:tcW w:w="567" w:type="dxa"/>
            <w:vAlign w:val="center"/>
          </w:tcPr>
          <w:p w:rsidR="007D06C5" w:rsidRPr="00D268EC" w:rsidRDefault="0029745A" w:rsidP="0079654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1464" w:type="dxa"/>
            <w:gridSpan w:val="2"/>
          </w:tcPr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CFa-</w:t>
            </w:r>
            <w:r>
              <w:rPr>
                <w:rFonts w:eastAsia="標楷體"/>
              </w:rPr>
              <w:t>V.1-4</w:t>
            </w:r>
          </w:p>
          <w:p w:rsidR="007D06C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CFa-</w:t>
            </w:r>
            <w:r>
              <w:rPr>
                <w:rFonts w:eastAsia="標楷體"/>
              </w:rPr>
              <w:t>V.1-5</w:t>
            </w:r>
          </w:p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CFa-</w:t>
            </w:r>
            <w:r>
              <w:rPr>
                <w:rFonts w:eastAsia="標楷體"/>
              </w:rPr>
              <w:t>V.1-6</w:t>
            </w:r>
          </w:p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V.1-1</w:t>
            </w:r>
          </w:p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V.1-2</w:t>
            </w:r>
          </w:p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V.1-3</w:t>
            </w:r>
          </w:p>
          <w:p w:rsidR="000420E9" w:rsidRPr="00D268EC" w:rsidRDefault="000420E9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CFa-</w:t>
            </w:r>
            <w:r>
              <w:rPr>
                <w:rFonts w:eastAsia="標楷體"/>
              </w:rPr>
              <w:t>V.2-4</w:t>
            </w:r>
          </w:p>
        </w:tc>
        <w:tc>
          <w:tcPr>
            <w:tcW w:w="1371" w:type="dxa"/>
            <w:vAlign w:val="center"/>
          </w:tcPr>
          <w:p w:rsidR="007D06C5" w:rsidRDefault="00A46106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U6</w:t>
            </w:r>
          </w:p>
          <w:p w:rsidR="00A46106" w:rsidRDefault="00A46106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U7</w:t>
            </w:r>
          </w:p>
          <w:p w:rsidR="00A46106" w:rsidRDefault="00A46106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U13</w:t>
            </w:r>
          </w:p>
          <w:p w:rsidR="00A46106" w:rsidRPr="00D268EC" w:rsidRDefault="00A46106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U14</w:t>
            </w:r>
          </w:p>
        </w:tc>
      </w:tr>
      <w:tr w:rsidR="007D06C5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D06C5" w:rsidRPr="00D268EC" w:rsidRDefault="007D06C5" w:rsidP="0079654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如何維持植物與其他生物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以及地球</w:t>
            </w:r>
            <w:proofErr w:type="gramStart"/>
            <w:r>
              <w:rPr>
                <w:rFonts w:eastAsia="標楷體" w:hint="eastAsia"/>
              </w:rPr>
              <w:t>環境間的平衡</w:t>
            </w:r>
            <w:proofErr w:type="gramEnd"/>
          </w:p>
        </w:tc>
        <w:tc>
          <w:tcPr>
            <w:tcW w:w="4678" w:type="dxa"/>
            <w:gridSpan w:val="2"/>
          </w:tcPr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農業科技與基因改造工程介紹</w:t>
            </w:r>
          </w:p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農業科技與基因改造工程對多樣化植物可能造成的影響與危害</w:t>
            </w:r>
          </w:p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農業科技應如何與地</w:t>
            </w:r>
            <w:proofErr w:type="gramStart"/>
            <w:r>
              <w:rPr>
                <w:rFonts w:eastAsia="標楷體" w:hint="eastAsia"/>
              </w:rPr>
              <w:t>祇</w:t>
            </w:r>
            <w:proofErr w:type="gramEnd"/>
            <w:r>
              <w:rPr>
                <w:rFonts w:eastAsia="標楷體" w:hint="eastAsia"/>
              </w:rPr>
              <w:t>生態取得平衡並使環境永續</w:t>
            </w:r>
          </w:p>
          <w:p w:rsidR="007D06C5" w:rsidRPr="00D60E94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個人能為生態平衡與環境</w:t>
            </w:r>
            <w:proofErr w:type="gramStart"/>
            <w:r>
              <w:rPr>
                <w:rFonts w:eastAsia="標楷體" w:hint="eastAsia"/>
              </w:rPr>
              <w:t>永續所做</w:t>
            </w:r>
            <w:proofErr w:type="gramEnd"/>
            <w:r>
              <w:rPr>
                <w:rFonts w:eastAsia="標楷體" w:hint="eastAsia"/>
              </w:rPr>
              <w:t>的具體行動</w:t>
            </w:r>
          </w:p>
        </w:tc>
        <w:tc>
          <w:tcPr>
            <w:tcW w:w="567" w:type="dxa"/>
            <w:vAlign w:val="center"/>
          </w:tcPr>
          <w:p w:rsidR="007D06C5" w:rsidRPr="00D268EC" w:rsidRDefault="0029745A" w:rsidP="0079654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</w:tcPr>
          <w:p w:rsidR="007D06C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CMa-</w:t>
            </w:r>
            <w:r>
              <w:rPr>
                <w:rFonts w:eastAsia="標楷體"/>
              </w:rPr>
              <w:t>V.1-2</w:t>
            </w:r>
          </w:p>
          <w:p w:rsidR="000420E9" w:rsidRDefault="000420E9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CMc-</w:t>
            </w:r>
            <w:r>
              <w:rPr>
                <w:rFonts w:eastAsia="標楷體"/>
              </w:rPr>
              <w:t>V.1-1</w:t>
            </w:r>
          </w:p>
          <w:p w:rsidR="000420E9" w:rsidRDefault="000420E9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CMc-V.2-1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V.1-2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V.1-3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CMd-V2-1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CMe-V2-1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CMe-V2-2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CMe-V2-3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CNa-V.2-1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CNh-V.2-1</w:t>
            </w:r>
          </w:p>
          <w:p w:rsidR="0054164B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BMa-V.1-1</w:t>
            </w:r>
          </w:p>
          <w:p w:rsidR="0054164B" w:rsidRDefault="0054164B" w:rsidP="0054164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BMa-V.1-2</w:t>
            </w:r>
          </w:p>
          <w:p w:rsidR="0054164B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BMc-V.1-2</w:t>
            </w:r>
          </w:p>
          <w:p w:rsidR="0054164B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BMe-V.1-1</w:t>
            </w:r>
          </w:p>
          <w:p w:rsidR="0054164B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BNa-V.1-1</w:t>
            </w:r>
          </w:p>
          <w:p w:rsidR="0054164B" w:rsidRPr="00D268EC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BNa-V.1-2</w:t>
            </w:r>
          </w:p>
        </w:tc>
        <w:tc>
          <w:tcPr>
            <w:tcW w:w="1371" w:type="dxa"/>
            <w:vAlign w:val="center"/>
          </w:tcPr>
          <w:p w:rsidR="007D06C5" w:rsidRDefault="0054164B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U3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U4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U5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U6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U7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U12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U13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U14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U16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U18</w:t>
            </w:r>
          </w:p>
          <w:p w:rsidR="00A32992" w:rsidRPr="00D268EC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U19</w:t>
            </w:r>
          </w:p>
        </w:tc>
      </w:tr>
      <w:tr w:rsidR="00DD0C09" w:rsidRPr="00D268EC" w:rsidTr="006A16D9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DD0C09" w:rsidRDefault="00DD0C09" w:rsidP="00DD0C09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第二學年第二學期</w:t>
            </w:r>
          </w:p>
          <w:p w:rsidR="00DD0C09" w:rsidRPr="00D268EC" w:rsidRDefault="00DD0C09" w:rsidP="00DD0C09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  <w:tcBorders>
              <w:top w:val="thickThinSmallGap" w:sz="24" w:space="0" w:color="auto"/>
            </w:tcBorders>
          </w:tcPr>
          <w:p w:rsidR="00DD0C09" w:rsidRDefault="00DD0C09" w:rsidP="00DD0C09">
            <w:pPr>
              <w:snapToGrid w:val="0"/>
              <w:jc w:val="both"/>
              <w:rPr>
                <w:rFonts w:eastAsia="標楷體"/>
              </w:rPr>
            </w:pPr>
          </w:p>
          <w:p w:rsidR="00DD0C09" w:rsidRDefault="00DD0C09" w:rsidP="00DD0C09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64" w:type="dxa"/>
            <w:gridSpan w:val="2"/>
            <w:tcBorders>
              <w:top w:val="thickThinSmallGap" w:sz="24" w:space="0" w:color="auto"/>
            </w:tcBorders>
          </w:tcPr>
          <w:p w:rsidR="00DD0C09" w:rsidRPr="00D268EC" w:rsidRDefault="00DD0C09" w:rsidP="00DD0C09">
            <w:pPr>
              <w:rPr>
                <w:rFonts w:eastAsia="標楷體"/>
              </w:rPr>
            </w:pPr>
          </w:p>
        </w:tc>
        <w:tc>
          <w:tcPr>
            <w:tcW w:w="1371" w:type="dxa"/>
            <w:tcBorders>
              <w:top w:val="thickThinSmallGap" w:sz="24" w:space="0" w:color="auto"/>
            </w:tcBorders>
            <w:vAlign w:val="center"/>
          </w:tcPr>
          <w:p w:rsidR="00DD0C09" w:rsidRPr="00D268EC" w:rsidRDefault="00DD0C09" w:rsidP="000C1A45">
            <w:pPr>
              <w:rPr>
                <w:rFonts w:eastAsia="標楷體"/>
              </w:rPr>
            </w:pPr>
          </w:p>
        </w:tc>
      </w:tr>
      <w:tr w:rsidR="00DD0C09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DD0C09" w:rsidRDefault="00DD0C09" w:rsidP="00DD0C09">
            <w:pPr>
              <w:snapToGrid w:val="0"/>
              <w:rPr>
                <w:rFonts w:eastAsia="標楷體"/>
              </w:rPr>
            </w:pPr>
          </w:p>
          <w:p w:rsidR="00DD0C09" w:rsidRPr="00F76246" w:rsidRDefault="00DD0C09" w:rsidP="00DD0C0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探索生命的奧妙</w:t>
            </w:r>
          </w:p>
        </w:tc>
        <w:tc>
          <w:tcPr>
            <w:tcW w:w="4678" w:type="dxa"/>
            <w:gridSpan w:val="2"/>
          </w:tcPr>
          <w:p w:rsidR="00DD0C09" w:rsidRPr="00F76246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F76246">
              <w:rPr>
                <w:rFonts w:hint="eastAsia"/>
                <w:color w:val="auto"/>
                <w:sz w:val="23"/>
                <w:szCs w:val="23"/>
              </w:rPr>
              <w:t>1.生物多樣性</w:t>
            </w:r>
            <w:r>
              <w:rPr>
                <w:rFonts w:hint="eastAsia"/>
                <w:color w:val="auto"/>
                <w:sz w:val="23"/>
                <w:szCs w:val="23"/>
              </w:rPr>
              <w:t>(</w:t>
            </w:r>
            <w:r w:rsidRPr="00F76246">
              <w:rPr>
                <w:rFonts w:hint="eastAsia"/>
                <w:color w:val="auto"/>
                <w:sz w:val="23"/>
                <w:szCs w:val="23"/>
              </w:rPr>
              <w:t>認識動物、水生生物、植物、昆蟲的分類</w:t>
            </w:r>
            <w:r>
              <w:rPr>
                <w:rFonts w:hint="eastAsia"/>
                <w:color w:val="auto"/>
                <w:sz w:val="23"/>
                <w:szCs w:val="23"/>
              </w:rPr>
              <w:t>)</w:t>
            </w:r>
          </w:p>
          <w:p w:rsidR="00DD0C09" w:rsidRPr="00F76246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F76246">
              <w:rPr>
                <w:rFonts w:hint="eastAsia"/>
                <w:color w:val="auto"/>
                <w:sz w:val="23"/>
                <w:szCs w:val="23"/>
              </w:rPr>
              <w:t>2.外來種入侵</w:t>
            </w:r>
          </w:p>
          <w:p w:rsidR="00DD0C09" w:rsidRPr="00F76246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F76246">
              <w:rPr>
                <w:rFonts w:hint="eastAsia"/>
                <w:color w:val="auto"/>
                <w:sz w:val="23"/>
                <w:szCs w:val="23"/>
              </w:rPr>
              <w:t>3.</w:t>
            </w:r>
            <w:r>
              <w:rPr>
                <w:rFonts w:hint="eastAsia"/>
                <w:color w:val="auto"/>
              </w:rPr>
              <w:t>校園生物多樣性的觀察</w:t>
            </w:r>
          </w:p>
        </w:tc>
        <w:tc>
          <w:tcPr>
            <w:tcW w:w="567" w:type="dxa"/>
            <w:vAlign w:val="center"/>
          </w:tcPr>
          <w:p w:rsidR="00DD0C09" w:rsidRPr="00F76246" w:rsidRDefault="00DD0C09" w:rsidP="00DD0C09">
            <w:pPr>
              <w:snapToGrid w:val="0"/>
              <w:jc w:val="center"/>
              <w:rPr>
                <w:rFonts w:eastAsia="標楷體"/>
              </w:rPr>
            </w:pPr>
            <w:r w:rsidRPr="00F76246"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</w:tcPr>
          <w:p w:rsidR="00DD0C09" w:rsidRPr="00026BA1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BGc-V.1-1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生物多樣性的介紹。</w:t>
            </w:r>
          </w:p>
          <w:p w:rsidR="00DD0C09" w:rsidRPr="00DC249F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BLa-V.1-1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外來種入侵。</w:t>
            </w:r>
          </w:p>
          <w:p w:rsidR="00DD0C09" w:rsidRPr="00026BA1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71" w:type="dxa"/>
            <w:vAlign w:val="center"/>
          </w:tcPr>
          <w:p w:rsidR="00DD0C09" w:rsidRPr="00F76246" w:rsidRDefault="000C1A45" w:rsidP="00DD0C0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U2</w:t>
            </w:r>
          </w:p>
        </w:tc>
      </w:tr>
      <w:tr w:rsidR="00DD0C09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DD0C09" w:rsidRPr="00B272FE" w:rsidRDefault="00DD0C09" w:rsidP="00DD0C09">
            <w:pPr>
              <w:snapToGrid w:val="0"/>
              <w:rPr>
                <w:rFonts w:eastAsia="標楷體"/>
              </w:rPr>
            </w:pPr>
          </w:p>
          <w:p w:rsidR="00DD0C09" w:rsidRPr="00F76246" w:rsidRDefault="00DD0C09" w:rsidP="00DD0C0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常見自然災害</w:t>
            </w:r>
          </w:p>
        </w:tc>
        <w:tc>
          <w:tcPr>
            <w:tcW w:w="4678" w:type="dxa"/>
            <w:gridSpan w:val="2"/>
          </w:tcPr>
          <w:p w:rsidR="00DD0C09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1.認識常見的自然災害</w:t>
            </w:r>
          </w:p>
          <w:p w:rsidR="00DD0C09" w:rsidRPr="009A189B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2.認識台灣自然災害的因應作為</w:t>
            </w:r>
          </w:p>
        </w:tc>
        <w:tc>
          <w:tcPr>
            <w:tcW w:w="567" w:type="dxa"/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464" w:type="dxa"/>
            <w:gridSpan w:val="2"/>
          </w:tcPr>
          <w:p w:rsidR="00DD0C09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BMd-V.1-1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天然災害、環境汙染與防治（天然災害）。</w:t>
            </w:r>
          </w:p>
          <w:p w:rsidR="00DD0C09" w:rsidRPr="00026BA1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71" w:type="dxa"/>
            <w:vAlign w:val="center"/>
          </w:tcPr>
          <w:p w:rsidR="00DD0C09" w:rsidRPr="00F76246" w:rsidRDefault="000C1A45" w:rsidP="00DD0C0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U10</w:t>
            </w:r>
          </w:p>
        </w:tc>
      </w:tr>
      <w:tr w:rsidR="00DD0C09" w:rsidRPr="00D268EC" w:rsidTr="006A16D9">
        <w:trPr>
          <w:cantSplit/>
          <w:trHeight w:val="41"/>
          <w:jc w:val="center"/>
        </w:trPr>
        <w:tc>
          <w:tcPr>
            <w:tcW w:w="1838" w:type="dxa"/>
            <w:gridSpan w:val="2"/>
          </w:tcPr>
          <w:p w:rsidR="00DD0C09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  <w:p w:rsidR="00DD0C09" w:rsidRPr="009A189B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環境汙染/環境保護生態保育</w:t>
            </w:r>
          </w:p>
        </w:tc>
        <w:tc>
          <w:tcPr>
            <w:tcW w:w="4678" w:type="dxa"/>
            <w:gridSpan w:val="2"/>
          </w:tcPr>
          <w:p w:rsidR="00DD0C09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1.認識各種類型的汙染</w:t>
            </w:r>
          </w:p>
          <w:p w:rsidR="00DD0C09" w:rsidRPr="009A189B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2.環境保護與生態保育的重要性</w:t>
            </w:r>
          </w:p>
        </w:tc>
        <w:tc>
          <w:tcPr>
            <w:tcW w:w="567" w:type="dxa"/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</w:tcPr>
          <w:p w:rsidR="00DD0C09" w:rsidRPr="00543531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BMe-V.1-1 </w:t>
            </w:r>
            <w:r w:rsidRPr="00543531">
              <w:rPr>
                <w:rFonts w:hint="eastAsia"/>
                <w:sz w:val="23"/>
                <w:szCs w:val="23"/>
              </w:rPr>
              <w:t>天然災害、環境汙染與防治（環境汙染）。</w:t>
            </w:r>
          </w:p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CMe-V.1-1</w:t>
            </w:r>
            <w:r>
              <w:rPr>
                <w:rFonts w:hint="eastAsia"/>
                <w:sz w:val="23"/>
                <w:szCs w:val="23"/>
              </w:rPr>
              <w:t>水汙染與防治。</w:t>
            </w:r>
          </w:p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CMe-V.1-2</w:t>
            </w:r>
            <w:r>
              <w:rPr>
                <w:rFonts w:hint="eastAsia"/>
                <w:sz w:val="23"/>
                <w:szCs w:val="23"/>
              </w:rPr>
              <w:t>大氣汙染與防治。</w:t>
            </w:r>
          </w:p>
          <w:p w:rsidR="00DD0C09" w:rsidRPr="00D268EC" w:rsidRDefault="00DD0C09" w:rsidP="00DD0C09">
            <w:pPr>
              <w:snapToGrid w:val="0"/>
              <w:rPr>
                <w:rFonts w:eastAsia="標楷體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CMe-V.1-3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土壤汙染與防治。</w:t>
            </w:r>
          </w:p>
        </w:tc>
        <w:tc>
          <w:tcPr>
            <w:tcW w:w="1371" w:type="dxa"/>
          </w:tcPr>
          <w:p w:rsidR="00DD0C09" w:rsidRPr="009A189B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</w:tc>
      </w:tr>
      <w:tr w:rsidR="00DD0C09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</w:p>
          <w:p w:rsidR="00DD0C09" w:rsidRPr="00557178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資源與永續發展</w:t>
            </w:r>
          </w:p>
        </w:tc>
        <w:tc>
          <w:tcPr>
            <w:tcW w:w="4678" w:type="dxa"/>
            <w:gridSpan w:val="2"/>
          </w:tcPr>
          <w:p w:rsidR="00DD0C09" w:rsidRPr="00C13BC4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C13BC4">
              <w:rPr>
                <w:rFonts w:hint="eastAsia"/>
                <w:color w:val="auto"/>
                <w:sz w:val="23"/>
                <w:szCs w:val="23"/>
              </w:rPr>
              <w:t>永續發展與資源的利用與</w:t>
            </w:r>
            <w:r w:rsidRPr="00C13BC4">
              <w:rPr>
                <w:rFonts w:hint="eastAsia"/>
                <w:color w:val="auto"/>
              </w:rPr>
              <w:t>生態工法</w:t>
            </w:r>
          </w:p>
          <w:p w:rsidR="00DD0C09" w:rsidRPr="00C13BC4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C13BC4">
              <w:rPr>
                <w:rFonts w:hint="eastAsia"/>
                <w:color w:val="auto"/>
                <w:sz w:val="23"/>
                <w:szCs w:val="23"/>
              </w:rPr>
              <w:t>1.認識河川的生態及其危機。</w:t>
            </w:r>
          </w:p>
          <w:p w:rsidR="00DD0C09" w:rsidRPr="00C13BC4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C13BC4">
              <w:rPr>
                <w:rFonts w:hint="eastAsia"/>
                <w:color w:val="auto"/>
                <w:sz w:val="23"/>
                <w:szCs w:val="23"/>
              </w:rPr>
              <w:t>2.認識生態工法的重要性。</w:t>
            </w:r>
          </w:p>
          <w:p w:rsidR="00DD0C09" w:rsidRPr="00557178" w:rsidRDefault="00DD0C09" w:rsidP="00DD0C09">
            <w:pPr>
              <w:pStyle w:val="Default"/>
              <w:rPr>
                <w:sz w:val="23"/>
                <w:szCs w:val="23"/>
              </w:rPr>
            </w:pPr>
            <w:r w:rsidRPr="00C13BC4">
              <w:rPr>
                <w:rFonts w:hint="eastAsia"/>
                <w:color w:val="auto"/>
                <w:sz w:val="23"/>
                <w:szCs w:val="23"/>
              </w:rPr>
              <w:t>3.能提出生態工法的運用。</w:t>
            </w:r>
          </w:p>
        </w:tc>
        <w:tc>
          <w:tcPr>
            <w:tcW w:w="567" w:type="dxa"/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464" w:type="dxa"/>
            <w:gridSpan w:val="2"/>
          </w:tcPr>
          <w:p w:rsidR="00DD0C09" w:rsidRPr="00557178" w:rsidRDefault="00DD0C09" w:rsidP="00DD0C09">
            <w:pPr>
              <w:snapToGrid w:val="0"/>
              <w:rPr>
                <w:rFonts w:eastAsia="標楷體"/>
              </w:rPr>
            </w:pPr>
            <w:r w:rsidRPr="00557178">
              <w:rPr>
                <w:rFonts w:eastAsia="標楷體"/>
              </w:rPr>
              <w:t>BNa-V.1-1</w:t>
            </w:r>
            <w:r w:rsidRPr="00557178">
              <w:rPr>
                <w:rFonts w:eastAsia="標楷體" w:hint="eastAsia"/>
              </w:rPr>
              <w:t>生態工法。</w:t>
            </w:r>
          </w:p>
          <w:p w:rsidR="00DD0C09" w:rsidRDefault="00DD0C09" w:rsidP="00DD0C09">
            <w:pPr>
              <w:snapToGrid w:val="0"/>
              <w:rPr>
                <w:rFonts w:eastAsia="標楷體"/>
              </w:rPr>
            </w:pPr>
            <w:r w:rsidRPr="00557178">
              <w:rPr>
                <w:rFonts w:eastAsia="標楷體"/>
              </w:rPr>
              <w:t>BNa-V.1-2</w:t>
            </w:r>
            <w:r w:rsidRPr="00557178">
              <w:rPr>
                <w:rFonts w:eastAsia="標楷體" w:hint="eastAsia"/>
              </w:rPr>
              <w:t>生物多樣性的保育與永續經營。</w:t>
            </w:r>
          </w:p>
          <w:p w:rsidR="00DD0C09" w:rsidRPr="00CE739D" w:rsidRDefault="00DD0C09" w:rsidP="00DD0C09">
            <w:pPr>
              <w:snapToGrid w:val="0"/>
              <w:rPr>
                <w:rFonts w:eastAsia="標楷體"/>
              </w:rPr>
            </w:pPr>
          </w:p>
        </w:tc>
        <w:tc>
          <w:tcPr>
            <w:tcW w:w="1371" w:type="dxa"/>
            <w:vAlign w:val="center"/>
          </w:tcPr>
          <w:p w:rsidR="00DD0C09" w:rsidRPr="00557178" w:rsidRDefault="000C1A45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U5</w:t>
            </w:r>
          </w:p>
        </w:tc>
      </w:tr>
      <w:tr w:rsidR="00DD0C09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</w:p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能源的開發與利用</w:t>
            </w:r>
          </w:p>
        </w:tc>
        <w:tc>
          <w:tcPr>
            <w:tcW w:w="4678" w:type="dxa"/>
            <w:gridSpan w:val="2"/>
          </w:tcPr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1.</w:t>
            </w:r>
            <w:r w:rsidRPr="00BE6C69">
              <w:rPr>
                <w:rFonts w:eastAsia="標楷體" w:hint="eastAsia"/>
              </w:rPr>
              <w:t>了解能源的利用與轉換。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2.</w:t>
            </w:r>
            <w:r w:rsidRPr="00BE6C69">
              <w:rPr>
                <w:rFonts w:eastAsia="標楷體" w:hint="eastAsia"/>
              </w:rPr>
              <w:t>比較各種電力產生方式之優缺點。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3.</w:t>
            </w:r>
            <w:r w:rsidRPr="00BE6C69">
              <w:rPr>
                <w:rFonts w:eastAsia="標楷體" w:hint="eastAsia"/>
              </w:rPr>
              <w:t>了解電力輸送的過程和電力系統。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4.</w:t>
            </w:r>
            <w:r w:rsidRPr="00BE6C69">
              <w:rPr>
                <w:rFonts w:eastAsia="標楷體" w:hint="eastAsia"/>
              </w:rPr>
              <w:t>了解再生能源的意義和種類。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5.</w:t>
            </w:r>
            <w:r w:rsidRPr="00BE6C69">
              <w:rPr>
                <w:rFonts w:eastAsia="標楷體" w:hint="eastAsia"/>
              </w:rPr>
              <w:t>了解節約能源與開發新能源的重要性。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6.</w:t>
            </w:r>
            <w:r w:rsidRPr="00BE6C69">
              <w:rPr>
                <w:rFonts w:eastAsia="標楷體" w:hint="eastAsia"/>
              </w:rPr>
              <w:t>了解當前各種節能的科技產品及其原理。</w:t>
            </w:r>
          </w:p>
          <w:p w:rsidR="00DD0C0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7.</w:t>
            </w:r>
            <w:r w:rsidRPr="00BE6C69">
              <w:rPr>
                <w:rFonts w:eastAsia="標楷體" w:hint="eastAsia"/>
              </w:rPr>
              <w:t>了解各種新能源科技產品及其用途。</w:t>
            </w:r>
          </w:p>
        </w:tc>
        <w:tc>
          <w:tcPr>
            <w:tcW w:w="567" w:type="dxa"/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464" w:type="dxa"/>
            <w:gridSpan w:val="2"/>
          </w:tcPr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PNc-V.1-1</w:t>
            </w:r>
            <w:r>
              <w:rPr>
                <w:rFonts w:hint="eastAsia"/>
                <w:sz w:val="23"/>
                <w:szCs w:val="23"/>
              </w:rPr>
              <w:t>能量的有效利用與節約。</w:t>
            </w:r>
          </w:p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CNc-V.1-4</w:t>
            </w:r>
            <w:r>
              <w:rPr>
                <w:rFonts w:hint="eastAsia"/>
                <w:sz w:val="23"/>
                <w:szCs w:val="23"/>
              </w:rPr>
              <w:t>替代能源。</w:t>
            </w:r>
          </w:p>
          <w:p w:rsidR="00DD0C09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CNc-V.1-5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簡介臺灣的再生能源及附近海域能源的蘊藏與開發。</w:t>
            </w:r>
          </w:p>
          <w:p w:rsidR="00DD0C09" w:rsidRPr="00557178" w:rsidRDefault="00DD0C09" w:rsidP="00DD0C09">
            <w:pPr>
              <w:snapToGrid w:val="0"/>
              <w:rPr>
                <w:rFonts w:eastAsia="標楷體"/>
              </w:rPr>
            </w:pPr>
          </w:p>
        </w:tc>
        <w:tc>
          <w:tcPr>
            <w:tcW w:w="1371" w:type="dxa"/>
            <w:vAlign w:val="center"/>
          </w:tcPr>
          <w:p w:rsidR="00DD0C09" w:rsidRDefault="000C1A45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U7</w:t>
            </w:r>
          </w:p>
        </w:tc>
      </w:tr>
      <w:tr w:rsidR="00DD0C09" w:rsidRPr="00D268EC" w:rsidTr="002E159C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DD0C09" w:rsidRDefault="00DD0C09" w:rsidP="00DD0C09">
            <w:pPr>
              <w:snapToGrid w:val="0"/>
              <w:rPr>
                <w:rFonts w:eastAsia="標楷體"/>
              </w:rPr>
            </w:pPr>
          </w:p>
          <w:p w:rsidR="00DD0C09" w:rsidRPr="00D268EC" w:rsidRDefault="00DD0C09" w:rsidP="00DD0C0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綠色生活</w:t>
            </w:r>
          </w:p>
        </w:tc>
        <w:tc>
          <w:tcPr>
            <w:tcW w:w="4678" w:type="dxa"/>
            <w:gridSpan w:val="2"/>
            <w:tcBorders>
              <w:bottom w:val="thickThinSmallGap" w:sz="24" w:space="0" w:color="auto"/>
            </w:tcBorders>
          </w:tcPr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科學在生活中的應用</w:t>
            </w:r>
            <w:r>
              <w:rPr>
                <w:sz w:val="23"/>
                <w:szCs w:val="23"/>
              </w:rPr>
              <w:t xml:space="preserve"> </w:t>
            </w:r>
          </w:p>
          <w:p w:rsidR="00DD0C09" w:rsidRPr="00BE6C69" w:rsidRDefault="00DD0C09" w:rsidP="00DD0C09">
            <w:pPr>
              <w:pStyle w:val="Default"/>
              <w:rPr>
                <w:color w:val="auto"/>
              </w:rPr>
            </w:pPr>
            <w:r w:rsidRPr="00BE6C69">
              <w:rPr>
                <w:rFonts w:hint="eastAsia"/>
                <w:color w:val="auto"/>
              </w:rPr>
              <w:t>1.綠色生活（綠色建築、社區綠化、垃圾分類、污水處理、節水、節能）與環境破壞的關係</w:t>
            </w:r>
          </w:p>
          <w:p w:rsidR="00DD0C09" w:rsidRPr="00B2481F" w:rsidRDefault="00DD0C09" w:rsidP="00DD0C09">
            <w:pPr>
              <w:pStyle w:val="Default"/>
              <w:rPr>
                <w:color w:val="002060"/>
              </w:rPr>
            </w:pPr>
            <w:r w:rsidRPr="00BE6C69">
              <w:rPr>
                <w:rFonts w:hint="eastAsia"/>
                <w:color w:val="auto"/>
              </w:rPr>
              <w:t>2.綠色生活在日常生活中的執行方式與應用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464" w:type="dxa"/>
            <w:gridSpan w:val="2"/>
            <w:tcBorders>
              <w:bottom w:val="thickThinSmallGap" w:sz="24" w:space="0" w:color="auto"/>
            </w:tcBorders>
          </w:tcPr>
          <w:p w:rsidR="00DD0C09" w:rsidRDefault="00DD0C09" w:rsidP="00DD0C09">
            <w:pPr>
              <w:snapToGrid w:val="0"/>
              <w:rPr>
                <w:rFonts w:eastAsia="標楷體"/>
              </w:rPr>
            </w:pPr>
            <w:r w:rsidRPr="00557178">
              <w:rPr>
                <w:rFonts w:eastAsia="標楷體"/>
              </w:rPr>
              <w:t>CMc-V.</w:t>
            </w:r>
            <w:r>
              <w:rPr>
                <w:rFonts w:eastAsia="標楷體"/>
              </w:rPr>
              <w:t>1-4</w:t>
            </w:r>
            <w:r w:rsidRPr="00557178">
              <w:rPr>
                <w:rFonts w:eastAsia="標楷體" w:hint="eastAsia"/>
              </w:rPr>
              <w:t>肥皂與清潔劑。</w:t>
            </w:r>
          </w:p>
          <w:p w:rsidR="00DD0C09" w:rsidRPr="00D268EC" w:rsidRDefault="00DD0C09" w:rsidP="00DD0C09">
            <w:pPr>
              <w:snapToGrid w:val="0"/>
              <w:rPr>
                <w:rFonts w:eastAsia="標楷體"/>
              </w:rPr>
            </w:pPr>
          </w:p>
        </w:tc>
        <w:tc>
          <w:tcPr>
            <w:tcW w:w="1371" w:type="dxa"/>
            <w:tcBorders>
              <w:bottom w:val="thickThinSmallGap" w:sz="24" w:space="0" w:color="auto"/>
            </w:tcBorders>
            <w:vAlign w:val="center"/>
          </w:tcPr>
          <w:p w:rsidR="00DD0C09" w:rsidRPr="00D268EC" w:rsidRDefault="000C1A45" w:rsidP="00DD0C09">
            <w:pPr>
              <w:snapToGrid w:val="0"/>
              <w:rPr>
                <w:rFonts w:eastAsia="標楷體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U12</w:t>
            </w:r>
            <w:r>
              <w:rPr>
                <w:rFonts w:hint="eastAsia"/>
                <w:sz w:val="23"/>
                <w:szCs w:val="23"/>
              </w:rPr>
              <w:t>、環</w:t>
            </w:r>
            <w:r>
              <w:rPr>
                <w:sz w:val="23"/>
                <w:szCs w:val="23"/>
              </w:rPr>
              <w:t>U1</w:t>
            </w:r>
            <w:r>
              <w:rPr>
                <w:rFonts w:hint="eastAsia"/>
                <w:sz w:val="23"/>
                <w:szCs w:val="23"/>
              </w:rPr>
              <w:t>3</w:t>
            </w:r>
          </w:p>
        </w:tc>
      </w:tr>
      <w:tr w:rsidR="0079654A" w:rsidRPr="00D268EC" w:rsidTr="001F45D9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79654A" w:rsidRPr="00D268EC" w:rsidRDefault="0079654A" w:rsidP="0079654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6"/>
            <w:vAlign w:val="center"/>
          </w:tcPr>
          <w:p w:rsidR="0079654A" w:rsidRPr="00D268EC" w:rsidRDefault="0079654A" w:rsidP="0079654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操作、觀察、口頭問答、紙筆測驗</w:t>
            </w:r>
          </w:p>
        </w:tc>
      </w:tr>
      <w:tr w:rsidR="0079654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9654A" w:rsidRPr="00D268EC" w:rsidRDefault="0079654A" w:rsidP="0079654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教學資源</w:t>
            </w:r>
          </w:p>
        </w:tc>
        <w:tc>
          <w:tcPr>
            <w:tcW w:w="8080" w:type="dxa"/>
            <w:gridSpan w:val="6"/>
          </w:tcPr>
          <w:p w:rsidR="0079654A" w:rsidRDefault="0079654A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自編</w:t>
            </w:r>
          </w:p>
          <w:p w:rsidR="007F3E90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533409">
              <w:rPr>
                <w:rFonts w:eastAsia="標楷體" w:hint="eastAsia"/>
              </w:rPr>
              <w:t>自然</w:t>
            </w:r>
            <w:r>
              <w:rPr>
                <w:rFonts w:eastAsia="標楷體" w:hint="eastAsia"/>
              </w:rPr>
              <w:t>生態議題多媒體系列報導</w:t>
            </w:r>
          </w:p>
          <w:p w:rsid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79654A">
              <w:rPr>
                <w:rFonts w:eastAsia="標楷體" w:hint="eastAsia"/>
              </w:rPr>
              <w:t>.</w:t>
            </w:r>
            <w:r w:rsidR="0079654A">
              <w:rPr>
                <w:rFonts w:eastAsia="標楷體" w:hint="eastAsia"/>
              </w:rPr>
              <w:t>公視紀錄片</w:t>
            </w:r>
            <w:r w:rsidR="0079654A">
              <w:rPr>
                <w:rFonts w:eastAsia="標楷體" w:hint="eastAsia"/>
              </w:rPr>
              <w:t>-</w:t>
            </w:r>
            <w:r w:rsidR="0079654A">
              <w:rPr>
                <w:rFonts w:eastAsia="標楷體" w:hint="eastAsia"/>
              </w:rPr>
              <w:t>蜂狂</w:t>
            </w:r>
          </w:p>
          <w:p w:rsid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79654A">
              <w:rPr>
                <w:rFonts w:eastAsia="標楷體" w:hint="eastAsia"/>
              </w:rPr>
              <w:t>.</w:t>
            </w:r>
            <w:r w:rsidR="0079654A">
              <w:rPr>
                <w:rFonts w:eastAsia="標楷體" w:hint="eastAsia"/>
              </w:rPr>
              <w:t>公視紀錄片</w:t>
            </w:r>
            <w:r w:rsidR="0079654A">
              <w:rPr>
                <w:rFonts w:eastAsia="標楷體" w:hint="eastAsia"/>
              </w:rPr>
              <w:t>-</w:t>
            </w:r>
            <w:r w:rsidR="0079654A">
              <w:rPr>
                <w:rFonts w:eastAsia="標楷體" w:hint="eastAsia"/>
              </w:rPr>
              <w:t>海洋專題</w:t>
            </w:r>
          </w:p>
          <w:p w:rsid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  <w:r w:rsidR="0079654A">
              <w:rPr>
                <w:rFonts w:eastAsia="標楷體" w:hint="eastAsia"/>
              </w:rPr>
              <w:t>.</w:t>
            </w:r>
            <w:r w:rsidR="0079654A">
              <w:rPr>
                <w:rFonts w:eastAsia="標楷體" w:hint="eastAsia"/>
              </w:rPr>
              <w:t>公視紀錄片</w:t>
            </w:r>
            <w:r w:rsidR="0079654A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農村的遠見</w:t>
            </w:r>
            <w:r w:rsidR="00253ACB">
              <w:rPr>
                <w:rFonts w:eastAsia="標楷體" w:hint="eastAsia"/>
              </w:rPr>
              <w:t>(</w:t>
            </w:r>
            <w:r w:rsidR="00253ACB">
              <w:rPr>
                <w:rFonts w:eastAsia="標楷體" w:hint="eastAsia"/>
              </w:rPr>
              <w:t>德國篇</w:t>
            </w:r>
            <w:r w:rsidR="00253ACB">
              <w:rPr>
                <w:rFonts w:eastAsia="標楷體" w:hint="eastAsia"/>
              </w:rPr>
              <w:t>)</w:t>
            </w:r>
          </w:p>
          <w:p w:rsidR="00253ACB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  <w:r w:rsidR="00253ACB">
              <w:rPr>
                <w:rFonts w:eastAsia="標楷體" w:hint="eastAsia"/>
              </w:rPr>
              <w:t>.</w:t>
            </w:r>
            <w:r w:rsidR="00253ACB">
              <w:rPr>
                <w:rFonts w:eastAsia="標楷體" w:hint="eastAsia"/>
              </w:rPr>
              <w:t>公視紀錄片</w:t>
            </w:r>
            <w:r w:rsidR="00253ACB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農村的遠見</w:t>
            </w:r>
            <w:r w:rsidR="00253ACB">
              <w:rPr>
                <w:rFonts w:eastAsia="標楷體" w:hint="eastAsia"/>
              </w:rPr>
              <w:t>(</w:t>
            </w:r>
            <w:r w:rsidR="00253ACB">
              <w:rPr>
                <w:rFonts w:eastAsia="標楷體" w:hint="eastAsia"/>
              </w:rPr>
              <w:t>日本篇</w:t>
            </w:r>
            <w:r w:rsidR="00253ACB">
              <w:rPr>
                <w:rFonts w:eastAsia="標楷體" w:hint="eastAsia"/>
              </w:rPr>
              <w:t>)</w:t>
            </w:r>
          </w:p>
          <w:p w:rsidR="007F3E90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>
              <w:rPr>
                <w:rFonts w:eastAsia="標楷體" w:hint="eastAsia"/>
              </w:rPr>
              <w:t>公視紀錄片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食安危機</w:t>
            </w:r>
          </w:p>
          <w:p w:rsidR="00253ACB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  <w:r w:rsidR="00253ACB">
              <w:rPr>
                <w:rFonts w:eastAsia="標楷體" w:hint="eastAsia"/>
              </w:rPr>
              <w:t>.</w:t>
            </w:r>
            <w:r w:rsidR="00253ACB">
              <w:rPr>
                <w:rFonts w:eastAsia="標楷體" w:hint="eastAsia"/>
              </w:rPr>
              <w:t>公視紀錄片</w:t>
            </w:r>
            <w:r w:rsidR="00253ACB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守護台灣</w:t>
            </w:r>
          </w:p>
          <w:p w:rsidR="00253ACB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  <w:r w:rsidR="00253ACB">
              <w:rPr>
                <w:rFonts w:eastAsia="標楷體" w:hint="eastAsia"/>
              </w:rPr>
              <w:t>.</w:t>
            </w:r>
            <w:r w:rsidR="00253ACB">
              <w:rPr>
                <w:rFonts w:eastAsia="標楷體" w:hint="eastAsia"/>
              </w:rPr>
              <w:t>公視紀錄片</w:t>
            </w:r>
            <w:r w:rsidR="00253ACB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浮塵之島</w:t>
            </w:r>
          </w:p>
          <w:p w:rsidR="00253ACB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  <w:r w:rsidR="00253ACB">
              <w:rPr>
                <w:rFonts w:eastAsia="標楷體" w:hint="eastAsia"/>
              </w:rPr>
              <w:t>.</w:t>
            </w:r>
            <w:r w:rsidR="00253ACB">
              <w:rPr>
                <w:rFonts w:eastAsia="標楷體" w:hint="eastAsia"/>
              </w:rPr>
              <w:t>公視紀錄片</w:t>
            </w:r>
            <w:r w:rsidR="00253ACB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老鷹想飛</w:t>
            </w:r>
          </w:p>
          <w:p w:rsid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11.</w:t>
            </w:r>
            <w:r>
              <w:rPr>
                <w:rFonts w:eastAsia="標楷體" w:hint="eastAsia"/>
              </w:rPr>
              <w:t>公視紀錄片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重返自然</w:t>
            </w:r>
          </w:p>
          <w:p w:rsidR="007F3E90" w:rsidRP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12.</w:t>
            </w:r>
            <w:r>
              <w:rPr>
                <w:rFonts w:eastAsia="標楷體" w:hint="eastAsia"/>
              </w:rPr>
              <w:t>全球暖化紀錄片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正負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度</w:t>
            </w:r>
            <w:r>
              <w:rPr>
                <w:rFonts w:eastAsia="標楷體" w:hint="eastAsia"/>
              </w:rPr>
              <w:t>C</w:t>
            </w:r>
          </w:p>
        </w:tc>
      </w:tr>
      <w:tr w:rsidR="0079654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9654A" w:rsidRPr="00D268EC" w:rsidRDefault="0079654A" w:rsidP="0079654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教學注意事項</w:t>
            </w:r>
          </w:p>
        </w:tc>
        <w:tc>
          <w:tcPr>
            <w:tcW w:w="8080" w:type="dxa"/>
            <w:gridSpan w:val="6"/>
          </w:tcPr>
          <w:p w:rsidR="00A46106" w:rsidRDefault="00E471CF" w:rsidP="00A4610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特教學生因</w:t>
            </w:r>
            <w:proofErr w:type="gramStart"/>
            <w:r>
              <w:rPr>
                <w:rFonts w:eastAsia="標楷體" w:hint="eastAsia"/>
              </w:rPr>
              <w:t>纇</w:t>
            </w:r>
            <w:proofErr w:type="gramEnd"/>
            <w:r>
              <w:rPr>
                <w:rFonts w:eastAsia="標楷體" w:hint="eastAsia"/>
              </w:rPr>
              <w:t>化</w:t>
            </w:r>
            <w:proofErr w:type="gramStart"/>
            <w:r>
              <w:rPr>
                <w:rFonts w:eastAsia="標楷體" w:hint="eastAsia"/>
              </w:rPr>
              <w:t>能力教較</w:t>
            </w:r>
            <w:proofErr w:type="gramEnd"/>
            <w:r>
              <w:rPr>
                <w:rFonts w:eastAsia="標楷體" w:hint="eastAsia"/>
              </w:rPr>
              <w:t>弱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不易對自然科學產生高度學習動機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因此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採用戶外觀察教學及課間實驗活動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從做中學導入課程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可有效提升學習成效</w:t>
            </w:r>
          </w:p>
          <w:p w:rsidR="00E471CF" w:rsidRPr="00A46106" w:rsidRDefault="00E471CF" w:rsidP="00A4610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教師除實驗分組時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要依據學生障礙程度及個別能力適當分配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另外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情緒不穩定的學生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須請教師助理協助照看</w:t>
            </w:r>
            <w:r>
              <w:rPr>
                <w:rFonts w:eastAsia="標楷體" w:hint="eastAsia"/>
              </w:rPr>
              <w:t>,</w:t>
            </w:r>
            <w:r w:rsidR="00566AB6">
              <w:rPr>
                <w:rFonts w:eastAsia="標楷體" w:hint="eastAsia"/>
              </w:rPr>
              <w:t>以降低意外發生機率</w:t>
            </w: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813" w:rsidRDefault="007F3813" w:rsidP="008A078A">
      <w:r>
        <w:separator/>
      </w:r>
    </w:p>
  </w:endnote>
  <w:endnote w:type="continuationSeparator" w:id="0">
    <w:p w:rsidR="007F3813" w:rsidRDefault="007F3813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813" w:rsidRDefault="007F3813" w:rsidP="008A078A">
      <w:r>
        <w:separator/>
      </w:r>
    </w:p>
  </w:footnote>
  <w:footnote w:type="continuationSeparator" w:id="0">
    <w:p w:rsidR="007F3813" w:rsidRDefault="007F3813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1700F"/>
    <w:multiLevelType w:val="hybridMultilevel"/>
    <w:tmpl w:val="1940F1BC"/>
    <w:lvl w:ilvl="0" w:tplc="566A9E6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11"/>
  </w:num>
  <w:num w:numId="10">
    <w:abstractNumId w:val="9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40ECF"/>
    <w:rsid w:val="000420E9"/>
    <w:rsid w:val="00042DE9"/>
    <w:rsid w:val="00045075"/>
    <w:rsid w:val="000458D4"/>
    <w:rsid w:val="0005350D"/>
    <w:rsid w:val="00055453"/>
    <w:rsid w:val="00060EB0"/>
    <w:rsid w:val="0008062D"/>
    <w:rsid w:val="00080ACC"/>
    <w:rsid w:val="000A7273"/>
    <w:rsid w:val="000C1A45"/>
    <w:rsid w:val="000E6BD9"/>
    <w:rsid w:val="001502F1"/>
    <w:rsid w:val="00151588"/>
    <w:rsid w:val="001D16D7"/>
    <w:rsid w:val="001F45D9"/>
    <w:rsid w:val="0020050C"/>
    <w:rsid w:val="00206EF2"/>
    <w:rsid w:val="002168C5"/>
    <w:rsid w:val="00253ACB"/>
    <w:rsid w:val="00271F39"/>
    <w:rsid w:val="00272268"/>
    <w:rsid w:val="0029745A"/>
    <w:rsid w:val="002B3727"/>
    <w:rsid w:val="002C38AF"/>
    <w:rsid w:val="002D3072"/>
    <w:rsid w:val="002D6491"/>
    <w:rsid w:val="002E50C0"/>
    <w:rsid w:val="003127EB"/>
    <w:rsid w:val="0032599D"/>
    <w:rsid w:val="0034751F"/>
    <w:rsid w:val="0038197D"/>
    <w:rsid w:val="003838C6"/>
    <w:rsid w:val="0038728C"/>
    <w:rsid w:val="00390F56"/>
    <w:rsid w:val="003C10FD"/>
    <w:rsid w:val="003C2F9D"/>
    <w:rsid w:val="003F4A5F"/>
    <w:rsid w:val="00423A2A"/>
    <w:rsid w:val="004617FA"/>
    <w:rsid w:val="00487A4A"/>
    <w:rsid w:val="004A2E02"/>
    <w:rsid w:val="004B0919"/>
    <w:rsid w:val="004E63D2"/>
    <w:rsid w:val="00506D4F"/>
    <w:rsid w:val="00523682"/>
    <w:rsid w:val="00533409"/>
    <w:rsid w:val="0054164B"/>
    <w:rsid w:val="00543262"/>
    <w:rsid w:val="00555AC6"/>
    <w:rsid w:val="00566AB6"/>
    <w:rsid w:val="00591EA3"/>
    <w:rsid w:val="0059279C"/>
    <w:rsid w:val="005B17C1"/>
    <w:rsid w:val="005C537A"/>
    <w:rsid w:val="006050EF"/>
    <w:rsid w:val="006255AD"/>
    <w:rsid w:val="0067479A"/>
    <w:rsid w:val="00675E4A"/>
    <w:rsid w:val="006A4336"/>
    <w:rsid w:val="006A7ECD"/>
    <w:rsid w:val="006B6066"/>
    <w:rsid w:val="006E5E7B"/>
    <w:rsid w:val="00707875"/>
    <w:rsid w:val="0076243F"/>
    <w:rsid w:val="00766B47"/>
    <w:rsid w:val="00782456"/>
    <w:rsid w:val="0079284E"/>
    <w:rsid w:val="0079654A"/>
    <w:rsid w:val="007A1B3A"/>
    <w:rsid w:val="007D06C5"/>
    <w:rsid w:val="007F3813"/>
    <w:rsid w:val="007F3E90"/>
    <w:rsid w:val="0080767A"/>
    <w:rsid w:val="00823249"/>
    <w:rsid w:val="008416C5"/>
    <w:rsid w:val="00844C4C"/>
    <w:rsid w:val="008640AB"/>
    <w:rsid w:val="00875FE7"/>
    <w:rsid w:val="00895B05"/>
    <w:rsid w:val="008A078A"/>
    <w:rsid w:val="008C5B78"/>
    <w:rsid w:val="008F4E2F"/>
    <w:rsid w:val="008F73F6"/>
    <w:rsid w:val="0092645F"/>
    <w:rsid w:val="009300A0"/>
    <w:rsid w:val="009313EF"/>
    <w:rsid w:val="009330E0"/>
    <w:rsid w:val="00935835"/>
    <w:rsid w:val="0098160C"/>
    <w:rsid w:val="009A1BFE"/>
    <w:rsid w:val="009D3840"/>
    <w:rsid w:val="009D4870"/>
    <w:rsid w:val="009E5745"/>
    <w:rsid w:val="00A32992"/>
    <w:rsid w:val="00A46106"/>
    <w:rsid w:val="00A53E51"/>
    <w:rsid w:val="00A7472D"/>
    <w:rsid w:val="00A80C3C"/>
    <w:rsid w:val="00B263DF"/>
    <w:rsid w:val="00B3484C"/>
    <w:rsid w:val="00B3696A"/>
    <w:rsid w:val="00B42E45"/>
    <w:rsid w:val="00B52794"/>
    <w:rsid w:val="00B93583"/>
    <w:rsid w:val="00BB120C"/>
    <w:rsid w:val="00BD1589"/>
    <w:rsid w:val="00BD3F3C"/>
    <w:rsid w:val="00C03849"/>
    <w:rsid w:val="00C31722"/>
    <w:rsid w:val="00C40A06"/>
    <w:rsid w:val="00C40A78"/>
    <w:rsid w:val="00C4171B"/>
    <w:rsid w:val="00C5571C"/>
    <w:rsid w:val="00C7299E"/>
    <w:rsid w:val="00C83006"/>
    <w:rsid w:val="00CD5D71"/>
    <w:rsid w:val="00CD77A4"/>
    <w:rsid w:val="00CE1D93"/>
    <w:rsid w:val="00CE5762"/>
    <w:rsid w:val="00CF784A"/>
    <w:rsid w:val="00D268EC"/>
    <w:rsid w:val="00D55DCA"/>
    <w:rsid w:val="00D60E94"/>
    <w:rsid w:val="00D74AA0"/>
    <w:rsid w:val="00D83680"/>
    <w:rsid w:val="00DD0C09"/>
    <w:rsid w:val="00E141CF"/>
    <w:rsid w:val="00E471CF"/>
    <w:rsid w:val="00E51168"/>
    <w:rsid w:val="00E6332D"/>
    <w:rsid w:val="00E6530D"/>
    <w:rsid w:val="00E862BC"/>
    <w:rsid w:val="00E86D07"/>
    <w:rsid w:val="00EE25A4"/>
    <w:rsid w:val="00EE4C23"/>
    <w:rsid w:val="00F16354"/>
    <w:rsid w:val="00F43B5F"/>
    <w:rsid w:val="00F5202A"/>
    <w:rsid w:val="00FA745D"/>
    <w:rsid w:val="00FB1F89"/>
    <w:rsid w:val="00FB5BB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568ED4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DD0C09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F32EB-2B08-4921-8EDC-1BE651DE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2018-06-11T06:37:00Z</cp:lastPrinted>
  <dcterms:created xsi:type="dcterms:W3CDTF">2019-11-08T03:51:00Z</dcterms:created>
  <dcterms:modified xsi:type="dcterms:W3CDTF">2021-02-08T05:49:00Z</dcterms:modified>
</cp:coreProperties>
</file>