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"/>
        <w:gridCol w:w="1354"/>
        <w:gridCol w:w="1134"/>
        <w:gridCol w:w="3544"/>
        <w:gridCol w:w="752"/>
        <w:gridCol w:w="2260"/>
        <w:gridCol w:w="7"/>
      </w:tblGrid>
      <w:tr w:rsidR="00F16354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7690" w:type="dxa"/>
            <w:gridSpan w:val="4"/>
            <w:vAlign w:val="center"/>
          </w:tcPr>
          <w:p w:rsidR="00F16354" w:rsidRPr="00D268EC" w:rsidRDefault="009908CA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餐飲數學</w:t>
            </w:r>
          </w:p>
        </w:tc>
      </w:tr>
      <w:tr w:rsidR="008A078A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56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proofErr w:type="gramStart"/>
            <w:r w:rsidR="009908CA" w:rsidRPr="009908CA">
              <w:rPr>
                <w:rFonts w:ascii="細明體" w:eastAsia="細明體" w:hAnsi="細明體" w:hint="eastAsia"/>
                <w:color w:val="000000"/>
                <w:sz w:val="20"/>
                <w:szCs w:val="20"/>
                <w:shd w:val="clear" w:color="auto" w:fill="FFFFFF" w:themeFill="background1"/>
              </w:rPr>
              <w:t>█</w:t>
            </w:r>
            <w:proofErr w:type="gramEnd"/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CF7246">
        <w:trPr>
          <w:gridAfter w:val="1"/>
          <w:wAfter w:w="7" w:type="dxa"/>
          <w:cantSplit/>
          <w:trHeight w:val="39"/>
          <w:jc w:val="center"/>
        </w:trPr>
        <w:tc>
          <w:tcPr>
            <w:tcW w:w="1980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690" w:type="dxa"/>
            <w:gridSpan w:val="4"/>
            <w:vAlign w:val="center"/>
          </w:tcPr>
          <w:p w:rsidR="008A078A" w:rsidRPr="00D268EC" w:rsidRDefault="009908CA" w:rsidP="00C4171B">
            <w:pPr>
              <w:snapToGrid w:val="0"/>
              <w:rPr>
                <w:rFonts w:eastAsia="標楷體"/>
              </w:rPr>
            </w:pPr>
            <w:proofErr w:type="gramStart"/>
            <w:r w:rsidRPr="009908CA">
              <w:rPr>
                <w:rFonts w:ascii="細明體" w:eastAsia="細明體" w:hAnsi="細明體" w:hint="eastAsia"/>
                <w:color w:val="000000"/>
                <w:sz w:val="20"/>
                <w:szCs w:val="20"/>
                <w:shd w:val="clear" w:color="auto" w:fill="FFFFFF" w:themeFill="background1"/>
              </w:rPr>
              <w:t>█</w:t>
            </w:r>
            <w:proofErr w:type="gramEnd"/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CF7246">
        <w:trPr>
          <w:gridAfter w:val="1"/>
          <w:wAfter w:w="7" w:type="dxa"/>
          <w:cantSplit/>
          <w:trHeight w:val="420"/>
          <w:jc w:val="center"/>
        </w:trPr>
        <w:tc>
          <w:tcPr>
            <w:tcW w:w="1980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769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9D55A8" w:rsidRPr="00D268EC" w:rsidTr="00CF724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98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9D55A8" w:rsidRPr="00D268EC" w:rsidRDefault="009D55A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9D55A8" w:rsidRPr="00D268EC" w:rsidRDefault="009D55A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:rsidR="009D55A8" w:rsidRPr="00D268EC" w:rsidRDefault="009D55A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63" w:type="dxa"/>
            <w:gridSpan w:val="4"/>
            <w:vMerge w:val="restart"/>
            <w:vAlign w:val="center"/>
          </w:tcPr>
          <w:p w:rsidR="00CC1567" w:rsidRPr="007125E8" w:rsidRDefault="00CC1567" w:rsidP="00CC1567">
            <w:pPr>
              <w:snapToGrid w:val="0"/>
              <w:rPr>
                <w:rFonts w:eastAsia="標楷體"/>
                <w:b/>
                <w:sz w:val="20"/>
                <w:szCs w:val="20"/>
              </w:rPr>
            </w:pPr>
            <w:r w:rsidRPr="007125E8">
              <w:rPr>
                <w:rFonts w:eastAsia="標楷體" w:hint="eastAsia"/>
                <w:b/>
                <w:sz w:val="20"/>
                <w:szCs w:val="20"/>
              </w:rPr>
              <w:t>數</w:t>
            </w:r>
            <w:r w:rsidRPr="007125E8">
              <w:rPr>
                <w:rFonts w:eastAsia="標楷體"/>
                <w:b/>
                <w:sz w:val="20"/>
                <w:szCs w:val="20"/>
              </w:rPr>
              <w:t>V</w:t>
            </w:r>
            <w:r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U</w:t>
            </w:r>
            <w:r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A2</w:t>
            </w:r>
          </w:p>
          <w:p w:rsidR="00CC1567" w:rsidRPr="007125E8" w:rsidRDefault="00CC1567" w:rsidP="00CC156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7125E8">
              <w:rPr>
                <w:rFonts w:eastAsia="標楷體" w:hint="eastAsia"/>
                <w:sz w:val="20"/>
                <w:szCs w:val="20"/>
              </w:rPr>
              <w:t>藉由單元之間數學觀念的統整，強化生活情境與問題理解，學習由不同面向分析問題與解決問題，並將生活問題經由觀察，找出相關性，做成數學推測，找到解決方法。</w:t>
            </w:r>
          </w:p>
          <w:p w:rsidR="00CC1567" w:rsidRPr="007125E8" w:rsidRDefault="00CC1567" w:rsidP="00CC1567">
            <w:pPr>
              <w:snapToGrid w:val="0"/>
              <w:rPr>
                <w:rFonts w:eastAsia="標楷體"/>
                <w:b/>
                <w:sz w:val="20"/>
                <w:szCs w:val="20"/>
              </w:rPr>
            </w:pPr>
            <w:r w:rsidRPr="007125E8">
              <w:rPr>
                <w:rFonts w:eastAsia="標楷體" w:hint="eastAsia"/>
                <w:b/>
                <w:sz w:val="20"/>
                <w:szCs w:val="20"/>
              </w:rPr>
              <w:t>數</w:t>
            </w:r>
            <w:r w:rsidRPr="007125E8">
              <w:rPr>
                <w:rFonts w:eastAsia="標楷體"/>
                <w:b/>
                <w:sz w:val="20"/>
                <w:szCs w:val="20"/>
              </w:rPr>
              <w:t>V</w:t>
            </w:r>
            <w:r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U</w:t>
            </w:r>
            <w:r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B2</w:t>
            </w:r>
          </w:p>
          <w:p w:rsidR="00CC1567" w:rsidRPr="007125E8" w:rsidRDefault="00CC1567" w:rsidP="00CC156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7125E8">
              <w:rPr>
                <w:rFonts w:eastAsia="標楷體" w:hint="eastAsia"/>
                <w:sz w:val="20"/>
                <w:szCs w:val="20"/>
              </w:rPr>
              <w:t>能夠運用科技工具有效</w:t>
            </w:r>
            <w:r w:rsidRPr="007125E8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7125E8">
              <w:rPr>
                <w:rFonts w:eastAsia="標楷體" w:hint="eastAsia"/>
                <w:sz w:val="20"/>
                <w:szCs w:val="20"/>
              </w:rPr>
              <w:t>解決</w:t>
            </w:r>
            <w:r w:rsidRPr="007125E8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7125E8">
              <w:rPr>
                <w:rFonts w:eastAsia="標楷體" w:hint="eastAsia"/>
                <w:sz w:val="20"/>
                <w:szCs w:val="20"/>
              </w:rPr>
              <w:t>日常實際問題，與專業領域內的實務問題。以數學理解為基礎，</w:t>
            </w:r>
            <w:proofErr w:type="gramStart"/>
            <w:r w:rsidRPr="007125E8">
              <w:rPr>
                <w:rFonts w:eastAsia="標楷體" w:hint="eastAsia"/>
                <w:sz w:val="20"/>
                <w:szCs w:val="20"/>
              </w:rPr>
              <w:t>能識讀</w:t>
            </w:r>
            <w:proofErr w:type="gramEnd"/>
            <w:r w:rsidRPr="007125E8">
              <w:rPr>
                <w:rFonts w:eastAsia="標楷體" w:hint="eastAsia"/>
                <w:sz w:val="20"/>
                <w:szCs w:val="20"/>
              </w:rPr>
              <w:t>、批判及反思媒體表達的資訊意</w:t>
            </w:r>
            <w:r w:rsidRPr="007125E8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7125E8">
              <w:rPr>
                <w:rFonts w:eastAsia="標楷體" w:hint="eastAsia"/>
                <w:sz w:val="20"/>
                <w:szCs w:val="20"/>
              </w:rPr>
              <w:t>涵與議題本質。</w:t>
            </w:r>
          </w:p>
          <w:p w:rsidR="009D55A8" w:rsidRPr="00D268EC" w:rsidRDefault="00CC1567" w:rsidP="00CC156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7125E8">
              <w:rPr>
                <w:rFonts w:eastAsia="標楷體" w:hint="eastAsia"/>
                <w:b/>
                <w:sz w:val="20"/>
                <w:szCs w:val="20"/>
              </w:rPr>
              <w:t>數</w:t>
            </w:r>
            <w:r w:rsidRPr="007125E8">
              <w:rPr>
                <w:rFonts w:eastAsia="標楷體"/>
                <w:b/>
                <w:sz w:val="20"/>
                <w:szCs w:val="20"/>
              </w:rPr>
              <w:t>V</w:t>
            </w:r>
            <w:r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U</w:t>
            </w:r>
            <w:r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C2</w:t>
            </w:r>
            <w:r w:rsidRPr="007125E8">
              <w:rPr>
                <w:rFonts w:eastAsia="標楷體" w:hint="eastAsia"/>
                <w:sz w:val="20"/>
                <w:szCs w:val="20"/>
              </w:rPr>
              <w:t>具備和他人合作解決問題的素養，並能尊重多元的問題解法，建立良好的互動關係。</w:t>
            </w:r>
          </w:p>
        </w:tc>
      </w:tr>
      <w:tr w:rsidR="009D55A8" w:rsidRPr="00D268EC" w:rsidTr="00CF724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98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9D55A8" w:rsidRPr="00D268EC" w:rsidRDefault="009D55A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:rsidR="009D55A8" w:rsidRPr="00D268EC" w:rsidRDefault="009D55A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63" w:type="dxa"/>
            <w:gridSpan w:val="4"/>
            <w:vMerge/>
            <w:vAlign w:val="center"/>
          </w:tcPr>
          <w:p w:rsidR="009D55A8" w:rsidRPr="00D268EC" w:rsidRDefault="009D55A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9D55A8" w:rsidRPr="00D268EC" w:rsidTr="00CF724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98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9D55A8" w:rsidRPr="00D268EC" w:rsidRDefault="009D55A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:rsidR="009D55A8" w:rsidRPr="00D268EC" w:rsidRDefault="009D55A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63" w:type="dxa"/>
            <w:gridSpan w:val="4"/>
            <w:vMerge/>
            <w:vAlign w:val="center"/>
          </w:tcPr>
          <w:p w:rsidR="009D55A8" w:rsidRPr="00D268EC" w:rsidRDefault="009D55A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CF724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5290C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5290C">
              <w:rPr>
                <w:rFonts w:eastAsia="標楷體"/>
              </w:rPr>
              <w:t>學生圖像</w:t>
            </w:r>
          </w:p>
        </w:tc>
        <w:tc>
          <w:tcPr>
            <w:tcW w:w="7697" w:type="dxa"/>
            <w:gridSpan w:val="5"/>
            <w:tcMar>
              <w:left w:w="57" w:type="dxa"/>
              <w:right w:w="0" w:type="dxa"/>
            </w:tcMar>
            <w:vAlign w:val="center"/>
          </w:tcPr>
          <w:p w:rsidR="008A078A" w:rsidRPr="0095290C" w:rsidRDefault="009D55A8" w:rsidP="00D268EC">
            <w:pPr>
              <w:snapToGrid w:val="0"/>
              <w:rPr>
                <w:rFonts w:eastAsia="標楷體"/>
              </w:rPr>
            </w:pPr>
            <w:proofErr w:type="gramStart"/>
            <w:r w:rsidRPr="0095290C">
              <w:rPr>
                <w:rFonts w:ascii="細明體" w:eastAsia="細明體" w:hAnsi="細明體" w:hint="eastAsia"/>
                <w:sz w:val="20"/>
                <w:szCs w:val="20"/>
              </w:rPr>
              <w:t>█</w:t>
            </w:r>
            <w:proofErr w:type="gramEnd"/>
            <w:r>
              <w:rPr>
                <w:rFonts w:eastAsia="標楷體" w:hint="eastAsia"/>
              </w:rPr>
              <w:t>適應</w:t>
            </w:r>
            <w:r w:rsidRPr="00D268EC">
              <w:rPr>
                <w:rFonts w:eastAsia="標楷體"/>
              </w:rPr>
              <w:sym w:font="Wingdings 2" w:char="F0A3"/>
            </w:r>
            <w:r>
              <w:rPr>
                <w:rFonts w:eastAsia="標楷體" w:hint="eastAsia"/>
              </w:rPr>
              <w:t>負責</w:t>
            </w:r>
            <w:r w:rsidRPr="00D268EC">
              <w:rPr>
                <w:rFonts w:eastAsia="標楷體"/>
              </w:rPr>
              <w:sym w:font="Wingdings 2" w:char="F0A3"/>
            </w:r>
            <w:r>
              <w:rPr>
                <w:rFonts w:eastAsia="標楷體" w:hint="eastAsia"/>
              </w:rPr>
              <w:t>行動</w:t>
            </w:r>
            <w:r w:rsidRPr="00D268EC">
              <w:rPr>
                <w:rFonts w:eastAsia="標楷體"/>
              </w:rPr>
              <w:sym w:font="Wingdings 2" w:char="F0A3"/>
            </w:r>
            <w:r>
              <w:rPr>
                <w:rFonts w:eastAsia="標楷體" w:hint="eastAsia"/>
              </w:rPr>
              <w:t>健康</w:t>
            </w:r>
            <w:proofErr w:type="gramStart"/>
            <w:r w:rsidRPr="0095290C">
              <w:rPr>
                <w:rFonts w:ascii="細明體" w:eastAsia="細明體" w:hAnsi="細明體" w:hint="eastAsia"/>
                <w:sz w:val="20"/>
                <w:szCs w:val="20"/>
              </w:rPr>
              <w:t>█</w:t>
            </w:r>
            <w:proofErr w:type="gramEnd"/>
            <w:r w:rsidRPr="009A1BFE">
              <w:rPr>
                <w:rFonts w:eastAsia="標楷體" w:hint="eastAsia"/>
              </w:rPr>
              <w:t>自主</w:t>
            </w:r>
          </w:p>
        </w:tc>
      </w:tr>
      <w:tr w:rsidR="00390F56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7690" w:type="dxa"/>
            <w:gridSpan w:val="4"/>
            <w:vAlign w:val="center"/>
          </w:tcPr>
          <w:p w:rsidR="00390F56" w:rsidRPr="00D268EC" w:rsidRDefault="009908CA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:rsidTr="00CF7246">
        <w:trPr>
          <w:gridAfter w:val="1"/>
          <w:wAfter w:w="7" w:type="dxa"/>
          <w:cantSplit/>
          <w:trHeight w:val="349"/>
          <w:jc w:val="center"/>
        </w:trPr>
        <w:tc>
          <w:tcPr>
            <w:tcW w:w="1980" w:type="dxa"/>
            <w:gridSpan w:val="2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7690" w:type="dxa"/>
            <w:gridSpan w:val="4"/>
            <w:vAlign w:val="center"/>
          </w:tcPr>
          <w:p w:rsidR="00390F56" w:rsidRPr="00D268EC" w:rsidRDefault="009908CA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/</w:t>
            </w:r>
            <w:r w:rsidR="00A05168">
              <w:rPr>
                <w:rFonts w:eastAsia="標楷體" w:hint="eastAsia"/>
              </w:rPr>
              <w:t>2</w:t>
            </w:r>
          </w:p>
        </w:tc>
      </w:tr>
      <w:tr w:rsidR="00390F56" w:rsidRPr="00D268EC" w:rsidTr="00CF7246">
        <w:trPr>
          <w:gridAfter w:val="1"/>
          <w:wAfter w:w="7" w:type="dxa"/>
          <w:cantSplit/>
          <w:trHeight w:val="533"/>
          <w:jc w:val="center"/>
        </w:trPr>
        <w:tc>
          <w:tcPr>
            <w:tcW w:w="1980" w:type="dxa"/>
            <w:gridSpan w:val="2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7690" w:type="dxa"/>
            <w:gridSpan w:val="4"/>
            <w:vAlign w:val="center"/>
          </w:tcPr>
          <w:p w:rsidR="00390F56" w:rsidRPr="00D268EC" w:rsidRDefault="009908CA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="00390F56" w:rsidRPr="00D268EC">
              <w:rPr>
                <w:rFonts w:eastAsia="標楷體"/>
              </w:rPr>
              <w:t>學年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CF7246">
        <w:trPr>
          <w:gridAfter w:val="1"/>
          <w:wAfter w:w="7" w:type="dxa"/>
          <w:cantSplit/>
          <w:trHeight w:val="449"/>
          <w:jc w:val="center"/>
        </w:trPr>
        <w:tc>
          <w:tcPr>
            <w:tcW w:w="1980" w:type="dxa"/>
            <w:gridSpan w:val="2"/>
            <w:vAlign w:val="center"/>
          </w:tcPr>
          <w:p w:rsidR="008A078A" w:rsidRPr="0095290C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5290C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5290C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5290C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7690" w:type="dxa"/>
            <w:gridSpan w:val="4"/>
          </w:tcPr>
          <w:p w:rsidR="005C537A" w:rsidRPr="0095290C" w:rsidRDefault="0095290C" w:rsidP="003219BE">
            <w:pPr>
              <w:snapToGrid w:val="0"/>
              <w:rPr>
                <w:rFonts w:eastAsia="標楷體"/>
              </w:rPr>
            </w:pPr>
            <w:proofErr w:type="gramStart"/>
            <w:r w:rsidRPr="0095290C">
              <w:rPr>
                <w:rFonts w:ascii="細明體" w:eastAsia="細明體" w:hAnsi="細明體" w:hint="eastAsia"/>
                <w:sz w:val="20"/>
                <w:szCs w:val="20"/>
              </w:rPr>
              <w:t>█</w:t>
            </w:r>
            <w:proofErr w:type="gramEnd"/>
            <w:r w:rsidR="008A078A" w:rsidRPr="0095290C">
              <w:rPr>
                <w:rFonts w:eastAsia="標楷體"/>
              </w:rPr>
              <w:t>無</w:t>
            </w:r>
            <w:r w:rsidR="008A078A" w:rsidRPr="0095290C">
              <w:rPr>
                <w:rFonts w:eastAsia="標楷體"/>
              </w:rPr>
              <w:t xml:space="preserve">  </w:t>
            </w:r>
            <w:r w:rsidR="008A078A" w:rsidRPr="0095290C">
              <w:rPr>
                <w:rFonts w:eastAsia="標楷體"/>
              </w:rPr>
              <w:sym w:font="Wingdings 2" w:char="F0A3"/>
            </w:r>
            <w:r w:rsidR="008A078A" w:rsidRPr="0095290C">
              <w:rPr>
                <w:rFonts w:eastAsia="標楷體"/>
              </w:rPr>
              <w:t>有，科目</w:t>
            </w:r>
            <w:r w:rsidR="008A078A" w:rsidRPr="0095290C">
              <w:rPr>
                <w:rFonts w:eastAsia="標楷體"/>
              </w:rPr>
              <w:t>_________________</w:t>
            </w:r>
          </w:p>
        </w:tc>
      </w:tr>
      <w:tr w:rsidR="008A078A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7690" w:type="dxa"/>
            <w:gridSpan w:val="4"/>
          </w:tcPr>
          <w:p w:rsidR="00FE104A" w:rsidRPr="00D70084" w:rsidRDefault="00D70084" w:rsidP="00D7008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（一）</w:t>
            </w:r>
            <w:r w:rsidRPr="00D70084">
              <w:rPr>
                <w:rFonts w:eastAsia="標楷體" w:hint="eastAsia"/>
              </w:rPr>
              <w:t>建立學生</w:t>
            </w:r>
            <w:r w:rsidR="0069697D" w:rsidRPr="00D70084">
              <w:rPr>
                <w:rFonts w:eastAsia="標楷體" w:hint="eastAsia"/>
              </w:rPr>
              <w:t>生活中的</w:t>
            </w:r>
            <w:r w:rsidRPr="00D70084">
              <w:rPr>
                <w:rFonts w:eastAsia="標楷體" w:hint="eastAsia"/>
              </w:rPr>
              <w:t>數學觀念</w:t>
            </w:r>
            <w:r w:rsidR="0069697D" w:rsidRPr="00D70084">
              <w:rPr>
                <w:rFonts w:eastAsia="標楷體" w:hint="eastAsia"/>
              </w:rPr>
              <w:t>，將數學概念應用在餐飲職場</w:t>
            </w:r>
            <w:r w:rsidR="00FE104A" w:rsidRPr="00D70084">
              <w:rPr>
                <w:rFonts w:eastAsia="標楷體" w:hint="eastAsia"/>
              </w:rPr>
              <w:t>。</w:t>
            </w:r>
          </w:p>
          <w:p w:rsidR="00FE104A" w:rsidRPr="00D70084" w:rsidRDefault="00D70084" w:rsidP="00D7008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（二）</w:t>
            </w:r>
            <w:r w:rsidRPr="00D70084">
              <w:rPr>
                <w:rFonts w:eastAsia="標楷體" w:hint="eastAsia"/>
              </w:rPr>
              <w:t>訓練學生</w:t>
            </w:r>
            <w:r w:rsidR="0069697D" w:rsidRPr="00D70084">
              <w:rPr>
                <w:rFonts w:eastAsia="標楷體" w:hint="eastAsia"/>
              </w:rPr>
              <w:t>判斷門市促銷意義，操作門市設備結算結帳金額</w:t>
            </w:r>
            <w:r w:rsidR="00FE104A" w:rsidRPr="00D70084">
              <w:rPr>
                <w:rFonts w:eastAsia="標楷體" w:hint="eastAsia"/>
              </w:rPr>
              <w:t>。</w:t>
            </w:r>
          </w:p>
        </w:tc>
      </w:tr>
      <w:tr w:rsidR="009D55A8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626" w:type="dxa"/>
            <w:vMerge w:val="restart"/>
            <w:vAlign w:val="center"/>
          </w:tcPr>
          <w:p w:rsidR="009D55A8" w:rsidRPr="00D268EC" w:rsidRDefault="009D55A8" w:rsidP="009D55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354" w:type="dxa"/>
            <w:vAlign w:val="center"/>
          </w:tcPr>
          <w:p w:rsidR="009D55A8" w:rsidRPr="00D268EC" w:rsidRDefault="009D55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7690" w:type="dxa"/>
            <w:gridSpan w:val="4"/>
            <w:vAlign w:val="center"/>
          </w:tcPr>
          <w:p w:rsidR="009D55A8" w:rsidRPr="00A76165" w:rsidRDefault="009D55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9D55A8" w:rsidRPr="00A76165" w:rsidRDefault="009D55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FC6EAE" w:rsidRPr="00A76165">
              <w:rPr>
                <w:rFonts w:ascii="標楷體" w:eastAsia="標楷體" w:hAnsi="標楷體" w:hint="eastAsia"/>
              </w:rPr>
              <w:t>□</w:t>
            </w:r>
            <w:r w:rsidR="00FC6EAE" w:rsidRPr="00A76165">
              <w:rPr>
                <w:rFonts w:ascii="標楷體" w:eastAsia="標楷體" w:hAnsi="標楷體"/>
              </w:rPr>
              <w:t>戶外教育</w:t>
            </w:r>
            <w:r w:rsidR="00FC6EAE" w:rsidRPr="00A76165">
              <w:rPr>
                <w:rFonts w:ascii="標楷體" w:eastAsia="標楷體" w:hAnsi="標楷體" w:hint="eastAsia"/>
              </w:rPr>
              <w:t xml:space="preserve">  □</w:t>
            </w:r>
            <w:r w:rsidR="00FC6EAE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9D55A8" w:rsidRPr="00A76165" w:rsidRDefault="009D55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73577E" w:rsidRPr="0095290C">
              <w:rPr>
                <w:rFonts w:ascii="細明體" w:eastAsia="細明體" w:hAnsi="細明體" w:hint="eastAsia"/>
                <w:sz w:val="20"/>
                <w:szCs w:val="20"/>
              </w:rPr>
              <w:t>█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6452C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9D55A8" w:rsidRPr="00A76165" w:rsidRDefault="009D55A8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9D55A8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626" w:type="dxa"/>
            <w:vMerge/>
            <w:vAlign w:val="center"/>
          </w:tcPr>
          <w:p w:rsidR="009D55A8" w:rsidRDefault="009D55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354" w:type="dxa"/>
            <w:vAlign w:val="center"/>
          </w:tcPr>
          <w:p w:rsidR="009D55A8" w:rsidRDefault="009D55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7690" w:type="dxa"/>
            <w:gridSpan w:val="4"/>
            <w:vAlign w:val="center"/>
          </w:tcPr>
          <w:p w:rsidR="0073577E" w:rsidRPr="0073577E" w:rsidRDefault="0073577E" w:rsidP="0073577E">
            <w:pPr>
              <w:pStyle w:val="Web"/>
              <w:rPr>
                <w:rFonts w:ascii="Times New Roman" w:eastAsia="標楷體" w:hAnsi="Times New Roman" w:cs="Times New Roman"/>
                <w:kern w:val="2"/>
              </w:rPr>
            </w:pPr>
            <w:r w:rsidRPr="0073577E">
              <w:rPr>
                <w:rFonts w:ascii="Times New Roman" w:eastAsia="標楷體" w:hAnsi="Times New Roman" w:cs="Times New Roman"/>
                <w:kern w:val="2"/>
              </w:rPr>
              <w:t>科</w:t>
            </w:r>
            <w:r w:rsidRPr="0073577E">
              <w:rPr>
                <w:rFonts w:ascii="Times New Roman" w:eastAsia="標楷體" w:hAnsi="Times New Roman" w:cs="Times New Roman"/>
                <w:kern w:val="2"/>
              </w:rPr>
              <w:t xml:space="preserve"> E1 </w:t>
            </w:r>
            <w:r w:rsidRPr="0073577E">
              <w:rPr>
                <w:rFonts w:ascii="Times New Roman" w:eastAsia="標楷體" w:hAnsi="Times New Roman" w:cs="Times New Roman"/>
                <w:kern w:val="2"/>
              </w:rPr>
              <w:t>了解平日常見科技產品的用途與運作方式。</w:t>
            </w:r>
            <w:r>
              <w:rPr>
                <w:rFonts w:ascii="Times New Roman" w:eastAsia="標楷體" w:hAnsi="Times New Roman" w:cs="Times New Roman" w:hint="eastAsia"/>
                <w:kern w:val="2"/>
              </w:rPr>
              <w:t xml:space="preserve"> </w:t>
            </w:r>
            <w:r>
              <w:rPr>
                <w:rFonts w:ascii="Times New Roman" w:eastAsia="標楷體" w:hAnsi="Times New Roman" w:cs="Times New Roman"/>
                <w:kern w:val="2"/>
              </w:rPr>
              <w:t xml:space="preserve">                 </w:t>
            </w:r>
            <w:r w:rsidRPr="0073577E">
              <w:rPr>
                <w:rFonts w:ascii="Times New Roman" w:eastAsia="標楷體" w:hAnsi="Times New Roman" w:cs="Times New Roman"/>
                <w:kern w:val="2"/>
              </w:rPr>
              <w:t>安</w:t>
            </w:r>
            <w:r w:rsidRPr="0073577E">
              <w:rPr>
                <w:rFonts w:ascii="Times New Roman" w:eastAsia="標楷體" w:hAnsi="Times New Roman" w:cs="Times New Roman"/>
                <w:kern w:val="2"/>
              </w:rPr>
              <w:t xml:space="preserve"> U3 </w:t>
            </w:r>
            <w:r w:rsidRPr="0073577E">
              <w:rPr>
                <w:rFonts w:ascii="Times New Roman" w:eastAsia="標楷體" w:hAnsi="Times New Roman" w:cs="Times New Roman"/>
                <w:kern w:val="2"/>
              </w:rPr>
              <w:t>具備日常生活安全的行為。</w:t>
            </w:r>
            <w:r w:rsidRPr="0073577E">
              <w:rPr>
                <w:rFonts w:ascii="Times New Roman" w:eastAsia="標楷體" w:hAnsi="Times New Roman" w:cs="Times New Roman"/>
                <w:kern w:val="2"/>
              </w:rPr>
              <w:t xml:space="preserve">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F7246">
        <w:trPr>
          <w:gridAfter w:val="1"/>
          <w:wAfter w:w="7" w:type="dxa"/>
          <w:cantSplit/>
          <w:trHeight w:val="269"/>
          <w:jc w:val="center"/>
        </w:trPr>
        <w:tc>
          <w:tcPr>
            <w:tcW w:w="1980" w:type="dxa"/>
            <w:gridSpan w:val="2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6452C6" w:rsidP="00F1635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學習表現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融入議題</w:t>
            </w:r>
          </w:p>
        </w:tc>
      </w:tr>
      <w:tr w:rsidR="00E32FA4" w:rsidRPr="00D268EC" w:rsidTr="00CF7246">
        <w:trPr>
          <w:gridAfter w:val="1"/>
          <w:wAfter w:w="7" w:type="dxa"/>
          <w:cantSplit/>
          <w:trHeight w:val="792"/>
          <w:jc w:val="center"/>
        </w:trPr>
        <w:tc>
          <w:tcPr>
            <w:tcW w:w="1980" w:type="dxa"/>
            <w:gridSpan w:val="2"/>
            <w:vAlign w:val="center"/>
          </w:tcPr>
          <w:p w:rsidR="009D55A8" w:rsidRPr="0095290C" w:rsidRDefault="009D55A8" w:rsidP="009D55A8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95290C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第三學年第一學期</w:t>
            </w:r>
          </w:p>
          <w:p w:rsidR="00E32FA4" w:rsidRPr="00D268EC" w:rsidRDefault="00E32FA4" w:rsidP="009D55A8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>
              <w:rPr>
                <w:rFonts w:eastAsia="標楷體"/>
              </w:rPr>
              <w:t>)</w:t>
            </w:r>
            <w:r w:rsidR="00AE201C">
              <w:rPr>
                <w:rFonts w:eastAsia="標楷體" w:hint="eastAsia"/>
              </w:rPr>
              <w:t>打卡與班表判讀</w:t>
            </w:r>
          </w:p>
        </w:tc>
        <w:tc>
          <w:tcPr>
            <w:tcW w:w="4678" w:type="dxa"/>
            <w:gridSpan w:val="2"/>
          </w:tcPr>
          <w:p w:rsidR="00AE201C" w:rsidRDefault="00AE201C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打卡鐘使用</w:t>
            </w:r>
          </w:p>
          <w:p w:rsidR="00AE201C" w:rsidRPr="00D268EC" w:rsidRDefault="00AE201C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判斷早、中、晚班</w:t>
            </w:r>
          </w:p>
          <w:p w:rsidR="00E32FA4" w:rsidRDefault="00AE201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交接班流程</w:t>
            </w:r>
          </w:p>
          <w:p w:rsidR="008D2216" w:rsidRDefault="008D221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工時計算</w:t>
            </w:r>
          </w:p>
          <w:p w:rsidR="0018534B" w:rsidRPr="00D268EC" w:rsidRDefault="0018534B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proofErr w:type="gramStart"/>
            <w:r>
              <w:rPr>
                <w:rFonts w:eastAsia="標楷體" w:hint="eastAsia"/>
              </w:rPr>
              <w:t>勞</w:t>
            </w:r>
            <w:proofErr w:type="gramEnd"/>
            <w:r>
              <w:rPr>
                <w:rFonts w:eastAsia="標楷體" w:hint="eastAsia"/>
              </w:rPr>
              <w:t>健保費計算</w:t>
            </w:r>
          </w:p>
        </w:tc>
        <w:tc>
          <w:tcPr>
            <w:tcW w:w="752" w:type="dxa"/>
          </w:tcPr>
          <w:p w:rsidR="00E32FA4" w:rsidRPr="00D268EC" w:rsidRDefault="006452C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60" w:type="dxa"/>
            <w:vAlign w:val="center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 w:rsidRPr="00442457">
              <w:rPr>
                <w:rFonts w:eastAsia="標楷體" w:hint="eastAsia"/>
              </w:rPr>
              <w:t>2</w:t>
            </w:r>
            <w:r w:rsidRPr="00442457">
              <w:rPr>
                <w:rFonts w:eastAsia="標楷體" w:hint="eastAsia"/>
              </w:rPr>
              <w:t>能夠正確地執行數學程序。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E32FA4" w:rsidRPr="00CC1567" w:rsidRDefault="00E32FA4" w:rsidP="003C10FD">
            <w:pPr>
              <w:rPr>
                <w:rFonts w:ascii="標楷體" w:eastAsia="標楷體" w:hAnsi="標楷體" w:cs="標楷體"/>
              </w:rPr>
            </w:pPr>
          </w:p>
        </w:tc>
      </w:tr>
      <w:tr w:rsidR="00E32FA4" w:rsidRPr="00D268EC" w:rsidTr="00CF7246">
        <w:trPr>
          <w:gridAfter w:val="1"/>
          <w:wAfter w:w="7" w:type="dxa"/>
          <w:cantSplit/>
          <w:trHeight w:val="639"/>
          <w:jc w:val="center"/>
        </w:trPr>
        <w:tc>
          <w:tcPr>
            <w:tcW w:w="1980" w:type="dxa"/>
            <w:gridSpan w:val="2"/>
            <w:vAlign w:val="center"/>
          </w:tcPr>
          <w:p w:rsidR="00E32FA4" w:rsidRPr="00D268EC" w:rsidRDefault="00E32FA4" w:rsidP="00AE201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(</w:t>
            </w:r>
            <w:r w:rsidRPr="00D268EC">
              <w:rPr>
                <w:rFonts w:eastAsia="標楷體"/>
              </w:rPr>
              <w:t>二</w:t>
            </w:r>
            <w:r>
              <w:rPr>
                <w:rFonts w:eastAsia="標楷體"/>
              </w:rPr>
              <w:t>)</w:t>
            </w:r>
            <w:r w:rsidR="00AE201C">
              <w:rPr>
                <w:rFonts w:eastAsia="標楷體" w:hint="eastAsia"/>
              </w:rPr>
              <w:t>POS</w:t>
            </w:r>
            <w:r w:rsidR="00AE201C">
              <w:rPr>
                <w:rFonts w:eastAsia="標楷體" w:hint="eastAsia"/>
              </w:rPr>
              <w:t>使用</w:t>
            </w:r>
          </w:p>
        </w:tc>
        <w:tc>
          <w:tcPr>
            <w:tcW w:w="4678" w:type="dxa"/>
            <w:gridSpan w:val="2"/>
          </w:tcPr>
          <w:p w:rsidR="00E32FA4" w:rsidRDefault="00AE201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操作收銀機</w:t>
            </w:r>
          </w:p>
          <w:p w:rsidR="00DD2F5A" w:rsidRDefault="009D55A8" w:rsidP="00DD2F5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計算結帳金額</w:t>
            </w:r>
          </w:p>
          <w:p w:rsidR="00DD2F5A" w:rsidRPr="00DD2F5A" w:rsidRDefault="00DD2F5A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>.</w:t>
            </w:r>
            <w:r w:rsidRPr="00CB1E94">
              <w:rPr>
                <w:rFonts w:eastAsia="標楷體" w:hint="eastAsia"/>
              </w:rPr>
              <w:t>判讀優惠含意</w:t>
            </w:r>
            <w:r w:rsidRPr="00CB1E94">
              <w:rPr>
                <w:rFonts w:eastAsia="標楷體" w:hint="eastAsia"/>
              </w:rPr>
              <w:t>(</w:t>
            </w:r>
            <w:r w:rsidRPr="00CB1E94">
              <w:rPr>
                <w:rFonts w:eastAsia="標楷體" w:hint="eastAsia"/>
              </w:rPr>
              <w:t>下殺五折、第二件半價、買二送一、</w:t>
            </w:r>
            <w:proofErr w:type="gramStart"/>
            <w:r w:rsidRPr="00CB1E94">
              <w:rPr>
                <w:rFonts w:eastAsia="標楷體" w:hint="eastAsia"/>
              </w:rPr>
              <w:t>滿千送百</w:t>
            </w:r>
            <w:r w:rsidRPr="00CB1E94">
              <w:rPr>
                <w:rFonts w:eastAsia="標楷體" w:hint="eastAsia"/>
              </w:rPr>
              <w:t>)</w:t>
            </w:r>
            <w:proofErr w:type="gramEnd"/>
          </w:p>
        </w:tc>
        <w:tc>
          <w:tcPr>
            <w:tcW w:w="752" w:type="dxa"/>
          </w:tcPr>
          <w:p w:rsidR="00E32FA4" w:rsidRPr="00D268EC" w:rsidRDefault="00AF138F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E32FA4" w:rsidRPr="0073577E" w:rsidRDefault="006452C6" w:rsidP="006452C6">
            <w:pPr>
              <w:pStyle w:val="We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服務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標楷體" w:eastAsia="標楷體" w:hAnsi="標楷體" w:cs="標楷體" w:hint="eastAsia"/>
              </w:rPr>
              <w:t>技</w:t>
            </w:r>
            <w:r>
              <w:rPr>
                <w:rFonts w:ascii="Times New Roman" w:hAnsi="Times New Roman" w:cs="Times New Roman"/>
              </w:rPr>
              <w:t>-</w:t>
            </w:r>
            <w:proofErr w:type="gramStart"/>
            <w:r>
              <w:rPr>
                <w:rFonts w:ascii="標楷體" w:eastAsia="標楷體" w:hAnsi="標楷體" w:cs="標楷體" w:hint="eastAsia"/>
              </w:rPr>
              <w:t>門技</w:t>
            </w:r>
            <w:proofErr w:type="gramEnd"/>
            <w:r>
              <w:rPr>
                <w:rFonts w:ascii="Times New Roman" w:hAnsi="Times New Roman" w:cs="Times New Roman"/>
              </w:rPr>
              <w:t xml:space="preserve">II-1 </w:t>
            </w:r>
            <w:r>
              <w:rPr>
                <w:rFonts w:ascii="標楷體" w:eastAsia="標楷體" w:hAnsi="標楷體" w:cs="標楷體" w:hint="eastAsia"/>
              </w:rPr>
              <w:t>具備收銀台保養及維護的基礎操作技能，展現門市服務職能。</w:t>
            </w:r>
            <w:r w:rsidR="0073577E">
              <w:rPr>
                <w:rFonts w:ascii="標楷體" w:eastAsia="標楷體" w:hAnsi="標楷體" w:cs="標楷體" w:hint="eastAsia"/>
              </w:rPr>
              <w:t xml:space="preserve"> </w:t>
            </w:r>
            <w:r w:rsidR="0073577E">
              <w:rPr>
                <w:rFonts w:ascii="標楷體" w:eastAsia="標楷體" w:hAnsi="標楷體" w:cs="標楷體"/>
              </w:rPr>
              <w:t xml:space="preserve"> </w:t>
            </w:r>
            <w:r w:rsidR="0073577E">
              <w:rPr>
                <w:rFonts w:ascii="標楷體" w:eastAsia="標楷體" w:hAnsi="標楷體" w:cs="標楷體" w:hint="eastAsia"/>
              </w:rPr>
              <w:t>科技教育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3B4348" w:rsidRPr="00D268EC" w:rsidTr="00CF7246">
        <w:trPr>
          <w:gridAfter w:val="1"/>
          <w:wAfter w:w="7" w:type="dxa"/>
          <w:cantSplit/>
          <w:trHeight w:val="639"/>
          <w:jc w:val="center"/>
        </w:trPr>
        <w:tc>
          <w:tcPr>
            <w:tcW w:w="1980" w:type="dxa"/>
            <w:gridSpan w:val="2"/>
            <w:vAlign w:val="center"/>
          </w:tcPr>
          <w:p w:rsidR="003B4348" w:rsidRPr="00D268EC" w:rsidRDefault="003B4348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賣場促銷</w:t>
            </w:r>
          </w:p>
        </w:tc>
        <w:tc>
          <w:tcPr>
            <w:tcW w:w="4678" w:type="dxa"/>
            <w:gridSpan w:val="2"/>
          </w:tcPr>
          <w:p w:rsidR="003B4348" w:rsidRPr="00CB1E94" w:rsidRDefault="003B4348" w:rsidP="003B434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CB1E94">
              <w:rPr>
                <w:rFonts w:eastAsia="標楷體" w:hint="eastAsia"/>
              </w:rPr>
              <w:t>商店金額與點數換算</w:t>
            </w:r>
          </w:p>
          <w:p w:rsidR="003B4348" w:rsidRDefault="003B4348" w:rsidP="003B434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CB1E94">
              <w:rPr>
                <w:rFonts w:eastAsia="標楷體" w:hint="eastAsia"/>
              </w:rPr>
              <w:t>點數與兌換商品換算</w:t>
            </w:r>
          </w:p>
        </w:tc>
        <w:tc>
          <w:tcPr>
            <w:tcW w:w="752" w:type="dxa"/>
          </w:tcPr>
          <w:p w:rsidR="003B4348" w:rsidRDefault="006452C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60" w:type="dxa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3B4348" w:rsidRPr="00CC1567" w:rsidRDefault="003B4348" w:rsidP="003C10FD">
            <w:pPr>
              <w:snapToGrid w:val="0"/>
              <w:rPr>
                <w:rFonts w:eastAsia="標楷體"/>
              </w:rPr>
            </w:pPr>
          </w:p>
        </w:tc>
      </w:tr>
      <w:tr w:rsidR="00E32FA4" w:rsidRPr="00D268EC" w:rsidTr="00CF7246">
        <w:trPr>
          <w:gridAfter w:val="1"/>
          <w:wAfter w:w="7" w:type="dxa"/>
          <w:cantSplit/>
          <w:trHeight w:val="690"/>
          <w:jc w:val="center"/>
        </w:trPr>
        <w:tc>
          <w:tcPr>
            <w:tcW w:w="1980" w:type="dxa"/>
            <w:gridSpan w:val="2"/>
            <w:vAlign w:val="center"/>
          </w:tcPr>
          <w:p w:rsidR="00E32FA4" w:rsidRPr="00D268EC" w:rsidRDefault="003B4348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AE201C">
              <w:rPr>
                <w:rFonts w:eastAsia="標楷體" w:hint="eastAsia"/>
              </w:rPr>
              <w:t>有效日期判讀</w:t>
            </w:r>
          </w:p>
        </w:tc>
        <w:tc>
          <w:tcPr>
            <w:tcW w:w="4678" w:type="dxa"/>
            <w:gridSpan w:val="2"/>
          </w:tcPr>
          <w:p w:rsidR="00E32FA4" w:rsidRDefault="00AE201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保存期限、製造日期與有效日期判讀</w:t>
            </w:r>
          </w:p>
        </w:tc>
        <w:tc>
          <w:tcPr>
            <w:tcW w:w="752" w:type="dxa"/>
          </w:tcPr>
          <w:p w:rsidR="00E32FA4" w:rsidRDefault="006452C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60" w:type="dxa"/>
          </w:tcPr>
          <w:p w:rsidR="00CC156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E32FA4" w:rsidRPr="00CC1567" w:rsidRDefault="00E32FA4" w:rsidP="003C10FD">
            <w:pPr>
              <w:snapToGrid w:val="0"/>
              <w:rPr>
                <w:rFonts w:eastAsia="標楷體"/>
              </w:rPr>
            </w:pPr>
          </w:p>
        </w:tc>
      </w:tr>
      <w:tr w:rsidR="00E32FA4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E32FA4" w:rsidRPr="00D268EC" w:rsidRDefault="003B4348" w:rsidP="007721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EA3F82">
              <w:rPr>
                <w:rFonts w:eastAsia="標楷體" w:hint="eastAsia"/>
              </w:rPr>
              <w:t>容量與</w:t>
            </w:r>
            <w:r w:rsidR="00DD2F5A">
              <w:rPr>
                <w:rFonts w:eastAsia="標楷體" w:hint="eastAsia"/>
              </w:rPr>
              <w:t>單位</w:t>
            </w:r>
            <w:r w:rsidR="00AE201C" w:rsidRPr="00D268EC">
              <w:rPr>
                <w:rFonts w:eastAsia="標楷體"/>
              </w:rPr>
              <w:t xml:space="preserve"> </w:t>
            </w:r>
          </w:p>
        </w:tc>
        <w:tc>
          <w:tcPr>
            <w:tcW w:w="4678" w:type="dxa"/>
            <w:gridSpan w:val="2"/>
          </w:tcPr>
          <w:p w:rsidR="00E32FA4" w:rsidRDefault="00E32FA4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容量單位使用在生活中使用</w:t>
            </w:r>
          </w:p>
          <w:p w:rsidR="00EA3F82" w:rsidRDefault="00E32FA4" w:rsidP="00EA3F8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餐飲容量單位分辨</w:t>
            </w:r>
          </w:p>
          <w:p w:rsidR="00EA3F82" w:rsidRDefault="00EA3F82" w:rsidP="00EA3F8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各種容量工具使用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量杯、茶匙、盎司</w:t>
            </w:r>
            <w:r>
              <w:rPr>
                <w:rFonts w:eastAsia="標楷體" w:hint="eastAsia"/>
              </w:rPr>
              <w:t>)</w:t>
            </w:r>
          </w:p>
          <w:p w:rsidR="008D2216" w:rsidRPr="008D2216" w:rsidRDefault="008D2216" w:rsidP="008D22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EA3F82" w:rsidRPr="008D2216">
              <w:rPr>
                <w:rFonts w:eastAsia="標楷體" w:hint="eastAsia"/>
              </w:rPr>
              <w:t>容量工具數據判讀</w:t>
            </w:r>
            <w:r w:rsidR="00EA3F82" w:rsidRPr="008D2216">
              <w:rPr>
                <w:rFonts w:eastAsia="標楷體" w:hint="eastAsia"/>
              </w:rPr>
              <w:t>(</w:t>
            </w:r>
            <w:r w:rsidR="00EA3F82" w:rsidRPr="008D2216">
              <w:rPr>
                <w:rFonts w:eastAsia="標楷體" w:hint="eastAsia"/>
              </w:rPr>
              <w:t>不足與超過分辨與調整</w:t>
            </w:r>
            <w:r w:rsidR="00EA3F82" w:rsidRPr="008D2216">
              <w:rPr>
                <w:rFonts w:eastAsia="標楷體" w:hint="eastAsia"/>
              </w:rPr>
              <w:t>)</w:t>
            </w:r>
          </w:p>
          <w:p w:rsidR="00E32FA4" w:rsidRPr="008D2216" w:rsidRDefault="008D2216" w:rsidP="008D22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8D2216">
              <w:rPr>
                <w:rFonts w:eastAsia="標楷體" w:hint="eastAsia"/>
              </w:rPr>
              <w:t>容量單位換算</w:t>
            </w:r>
            <w:r w:rsidRPr="008D2216">
              <w:rPr>
                <w:rFonts w:eastAsia="標楷體" w:hint="eastAsia"/>
              </w:rPr>
              <w:t>(</w:t>
            </w:r>
            <w:r w:rsidRPr="008D2216">
              <w:rPr>
                <w:rFonts w:eastAsia="標楷體" w:hint="eastAsia"/>
              </w:rPr>
              <w:t>公升與</w:t>
            </w:r>
            <w:proofErr w:type="gramStart"/>
            <w:r w:rsidRPr="008D2216">
              <w:rPr>
                <w:rFonts w:eastAsia="標楷體" w:hint="eastAsia"/>
              </w:rPr>
              <w:t>毫升、</w:t>
            </w:r>
            <w:proofErr w:type="gramEnd"/>
            <w:r w:rsidRPr="008D2216">
              <w:rPr>
                <w:rFonts w:eastAsia="標楷體" w:hint="eastAsia"/>
              </w:rPr>
              <w:t>盎司與</w:t>
            </w:r>
            <w:proofErr w:type="gramStart"/>
            <w:r w:rsidRPr="008D2216">
              <w:rPr>
                <w:rFonts w:eastAsia="標楷體" w:hint="eastAsia"/>
              </w:rPr>
              <w:t>毫升</w:t>
            </w:r>
            <w:proofErr w:type="gramEnd"/>
            <w:r w:rsidRPr="008D2216"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</w:tcPr>
          <w:p w:rsidR="00E32FA4" w:rsidRDefault="00AF138F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60" w:type="dxa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Default="00E035C3" w:rsidP="00CC1567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u-</w:t>
            </w:r>
          </w:p>
          <w:p w:rsidR="00E32FA4" w:rsidRPr="00CC1567" w:rsidRDefault="00E32FA4" w:rsidP="003C10FD">
            <w:pPr>
              <w:snapToGrid w:val="0"/>
              <w:rPr>
                <w:rFonts w:eastAsia="標楷體"/>
              </w:rPr>
            </w:pPr>
          </w:p>
        </w:tc>
      </w:tr>
      <w:tr w:rsidR="00E32FA4" w:rsidRPr="00D268EC" w:rsidTr="006452C6">
        <w:trPr>
          <w:gridAfter w:val="1"/>
          <w:wAfter w:w="7" w:type="dxa"/>
          <w:cantSplit/>
          <w:trHeight w:val="983"/>
          <w:jc w:val="center"/>
        </w:trPr>
        <w:tc>
          <w:tcPr>
            <w:tcW w:w="1980" w:type="dxa"/>
            <w:gridSpan w:val="2"/>
            <w:vAlign w:val="center"/>
          </w:tcPr>
          <w:p w:rsidR="00E32FA4" w:rsidRPr="00D268EC" w:rsidRDefault="008D2216" w:rsidP="007721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 xml:space="preserve"> 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 xml:space="preserve">) </w:t>
            </w:r>
            <w:r>
              <w:rPr>
                <w:rFonts w:eastAsia="標楷體" w:hint="eastAsia"/>
              </w:rPr>
              <w:t>電子秤</w:t>
            </w:r>
          </w:p>
        </w:tc>
        <w:tc>
          <w:tcPr>
            <w:tcW w:w="4678" w:type="dxa"/>
            <w:gridSpan w:val="2"/>
          </w:tcPr>
          <w:p w:rsidR="008D2216" w:rsidRDefault="008D2216" w:rsidP="008D22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秤重</w:t>
            </w:r>
          </w:p>
          <w:p w:rsidR="00E32FA4" w:rsidRPr="008D2216" w:rsidRDefault="008D2216" w:rsidP="008D22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多</w:t>
            </w:r>
            <w:proofErr w:type="gramStart"/>
            <w:r>
              <w:rPr>
                <w:rFonts w:eastAsia="標楷體" w:hint="eastAsia"/>
              </w:rPr>
              <w:t>扣少補</w:t>
            </w:r>
            <w:proofErr w:type="gramEnd"/>
            <w:r>
              <w:rPr>
                <w:rFonts w:eastAsia="標楷體" w:hint="eastAsia"/>
              </w:rPr>
              <w:t>概念</w:t>
            </w:r>
          </w:p>
        </w:tc>
        <w:tc>
          <w:tcPr>
            <w:tcW w:w="752" w:type="dxa"/>
          </w:tcPr>
          <w:p w:rsidR="00E32FA4" w:rsidRDefault="008D221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E32FA4" w:rsidRPr="00CC1567" w:rsidRDefault="00E32FA4" w:rsidP="003C10FD">
            <w:pPr>
              <w:snapToGrid w:val="0"/>
              <w:rPr>
                <w:rFonts w:eastAsia="標楷體"/>
              </w:rPr>
            </w:pPr>
          </w:p>
        </w:tc>
      </w:tr>
      <w:tr w:rsidR="009E265F" w:rsidRPr="00D268EC" w:rsidTr="008D2216">
        <w:trPr>
          <w:gridAfter w:val="1"/>
          <w:wAfter w:w="7" w:type="dxa"/>
          <w:cantSplit/>
          <w:trHeight w:val="796"/>
          <w:jc w:val="center"/>
        </w:trPr>
        <w:tc>
          <w:tcPr>
            <w:tcW w:w="1980" w:type="dxa"/>
            <w:gridSpan w:val="2"/>
            <w:vAlign w:val="center"/>
          </w:tcPr>
          <w:p w:rsidR="008D2216" w:rsidRDefault="008D2216" w:rsidP="00AE201C">
            <w:pPr>
              <w:snapToGrid w:val="0"/>
              <w:rPr>
                <w:rFonts w:eastAsia="標楷體"/>
                <w:bdr w:val="single" w:sz="4" w:space="0" w:color="auto"/>
              </w:rPr>
            </w:pPr>
            <w:r w:rsidRPr="0095290C">
              <w:rPr>
                <w:rFonts w:eastAsia="標楷體" w:hint="eastAsia"/>
                <w:bdr w:val="single" w:sz="4" w:space="0" w:color="auto"/>
              </w:rPr>
              <w:t>第三學年第二學期</w:t>
            </w:r>
          </w:p>
          <w:p w:rsidR="009E265F" w:rsidRPr="00D268EC" w:rsidRDefault="003B4348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D2216"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proofErr w:type="gramStart"/>
            <w:r w:rsidR="00DD2F5A">
              <w:rPr>
                <w:rFonts w:eastAsia="標楷體" w:hint="eastAsia"/>
              </w:rPr>
              <w:t>配方表判讀</w:t>
            </w:r>
            <w:proofErr w:type="gramEnd"/>
          </w:p>
        </w:tc>
        <w:tc>
          <w:tcPr>
            <w:tcW w:w="4678" w:type="dxa"/>
            <w:gridSpan w:val="2"/>
          </w:tcPr>
          <w:p w:rsidR="009E265F" w:rsidRDefault="00DD2F5A" w:rsidP="003B4348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判斷配方表比例</w:t>
            </w:r>
            <w:r>
              <w:rPr>
                <w:rFonts w:eastAsia="標楷體"/>
              </w:rPr>
              <w:br/>
              <w:t>2.</w:t>
            </w:r>
            <w:r>
              <w:rPr>
                <w:rFonts w:eastAsia="標楷體" w:hint="eastAsia"/>
              </w:rPr>
              <w:t>使用計算機計算材料用量</w:t>
            </w:r>
          </w:p>
        </w:tc>
        <w:tc>
          <w:tcPr>
            <w:tcW w:w="752" w:type="dxa"/>
          </w:tcPr>
          <w:p w:rsidR="009E265F" w:rsidRDefault="00DE4E1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9E265F" w:rsidRPr="00CC1567" w:rsidRDefault="009E265F" w:rsidP="003C10FD">
            <w:pPr>
              <w:snapToGrid w:val="0"/>
              <w:rPr>
                <w:rFonts w:eastAsia="標楷體"/>
              </w:rPr>
            </w:pPr>
          </w:p>
        </w:tc>
      </w:tr>
      <w:tr w:rsidR="00DE4E1C" w:rsidRPr="00D268EC" w:rsidTr="00CF7246">
        <w:trPr>
          <w:gridAfter w:val="1"/>
          <w:wAfter w:w="7" w:type="dxa"/>
          <w:cantSplit/>
          <w:trHeight w:val="554"/>
          <w:jc w:val="center"/>
        </w:trPr>
        <w:tc>
          <w:tcPr>
            <w:tcW w:w="1980" w:type="dxa"/>
            <w:gridSpan w:val="2"/>
            <w:vAlign w:val="center"/>
          </w:tcPr>
          <w:p w:rsidR="00DE4E1C" w:rsidRPr="00D268EC" w:rsidRDefault="003B4348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D2216"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 w:rsidR="00DD2F5A">
              <w:rPr>
                <w:rFonts w:eastAsia="標楷體" w:hint="eastAsia"/>
              </w:rPr>
              <w:t>烘焙計算</w:t>
            </w:r>
            <w:r w:rsidR="00DD2F5A">
              <w:rPr>
                <w:rFonts w:eastAsia="標楷體" w:hint="eastAsia"/>
              </w:rPr>
              <w:t xml:space="preserve"> </w:t>
            </w:r>
          </w:p>
        </w:tc>
        <w:tc>
          <w:tcPr>
            <w:tcW w:w="4678" w:type="dxa"/>
            <w:gridSpan w:val="2"/>
          </w:tcPr>
          <w:p w:rsidR="00DE4E1C" w:rsidRDefault="00DD2F5A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計算食品材料所需的克數（依比例計算）</w:t>
            </w:r>
          </w:p>
        </w:tc>
        <w:tc>
          <w:tcPr>
            <w:tcW w:w="752" w:type="dxa"/>
          </w:tcPr>
          <w:p w:rsidR="00DE4E1C" w:rsidRDefault="00DE4E1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DE4E1C" w:rsidRPr="00CC1567" w:rsidRDefault="00DE4E1C" w:rsidP="003C10FD">
            <w:pPr>
              <w:snapToGrid w:val="0"/>
              <w:rPr>
                <w:rFonts w:eastAsia="標楷體"/>
              </w:rPr>
            </w:pPr>
          </w:p>
        </w:tc>
      </w:tr>
      <w:tr w:rsidR="00DE4E1C" w:rsidRPr="00D268EC" w:rsidTr="00CF724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DE4E1C" w:rsidRDefault="003B4348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 w:rsidR="008D2216"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溫度計使用</w:t>
            </w:r>
          </w:p>
        </w:tc>
        <w:tc>
          <w:tcPr>
            <w:tcW w:w="4678" w:type="dxa"/>
            <w:gridSpan w:val="2"/>
          </w:tcPr>
          <w:p w:rsidR="003B4348" w:rsidRDefault="003B4348" w:rsidP="003B434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判讀電子溫度計、酒精溫度計、烤箱溫度設定</w:t>
            </w:r>
          </w:p>
          <w:p w:rsidR="00DE4E1C" w:rsidRDefault="003B4348" w:rsidP="003B434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數據判讀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不足與超過分辨與調整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</w:tcPr>
          <w:p w:rsidR="00DE4E1C" w:rsidRDefault="008D221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DE4E1C" w:rsidRPr="0073577E" w:rsidRDefault="0073577E" w:rsidP="0073577E">
            <w:pPr>
              <w:pStyle w:val="Web"/>
            </w:pPr>
            <w:r>
              <w:rPr>
                <w:rFonts w:ascii="標楷體" w:eastAsia="標楷體" w:hAnsi="標楷體" w:cs="標楷體" w:hint="eastAsia"/>
              </w:rPr>
              <w:t>服務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標楷體" w:eastAsia="標楷體" w:hAnsi="標楷體" w:cs="標楷體" w:hint="eastAsia"/>
              </w:rPr>
              <w:t>技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標楷體" w:eastAsia="標楷體" w:hAnsi="標楷體" w:cs="標楷體" w:hint="eastAsia"/>
              </w:rPr>
              <w:t>生技</w:t>
            </w:r>
            <w:r>
              <w:rPr>
                <w:rFonts w:ascii="Times New Roman" w:hAnsi="Times New Roman" w:cs="Times New Roman"/>
              </w:rPr>
              <w:t xml:space="preserve">III-3 </w:t>
            </w:r>
            <w:r>
              <w:rPr>
                <w:rFonts w:ascii="標楷體" w:eastAsia="標楷體" w:hAnsi="標楷體" w:cs="標楷體" w:hint="eastAsia"/>
              </w:rPr>
              <w:t xml:space="preserve">熟練簡易烹調食物基礎技能，展現處理食材的職能，具備飲食及相關設備符號辨識能力。 </w:t>
            </w:r>
            <w:r w:rsidR="0069697D">
              <w:rPr>
                <w:rFonts w:ascii="標楷體" w:eastAsia="標楷體" w:hAnsi="標楷體" w:cs="標楷體" w:hint="eastAsia"/>
              </w:rPr>
              <w:t>安全教育</w:t>
            </w:r>
          </w:p>
        </w:tc>
      </w:tr>
      <w:tr w:rsidR="003B4348" w:rsidRPr="00D268EC" w:rsidTr="00CF7246">
        <w:trPr>
          <w:gridAfter w:val="1"/>
          <w:wAfter w:w="7" w:type="dxa"/>
          <w:cantSplit/>
          <w:trHeight w:val="718"/>
          <w:jc w:val="center"/>
        </w:trPr>
        <w:tc>
          <w:tcPr>
            <w:tcW w:w="1980" w:type="dxa"/>
            <w:gridSpan w:val="2"/>
            <w:vAlign w:val="center"/>
          </w:tcPr>
          <w:p w:rsidR="003B4348" w:rsidRDefault="003B4348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 w:rsidR="008D2216"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google  map</w:t>
            </w:r>
          </w:p>
        </w:tc>
        <w:tc>
          <w:tcPr>
            <w:tcW w:w="4678" w:type="dxa"/>
            <w:gridSpan w:val="2"/>
          </w:tcPr>
          <w:p w:rsidR="003B4348" w:rsidRDefault="00DD2F5A" w:rsidP="003B434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計算出發地與目的地之間交通時間</w:t>
            </w:r>
          </w:p>
          <w:p w:rsidR="00CF7246" w:rsidRDefault="00CF7246" w:rsidP="003B4348">
            <w:pPr>
              <w:snapToGrid w:val="0"/>
              <w:rPr>
                <w:rFonts w:eastAsia="標楷體"/>
              </w:rPr>
            </w:pPr>
          </w:p>
        </w:tc>
        <w:tc>
          <w:tcPr>
            <w:tcW w:w="752" w:type="dxa"/>
          </w:tcPr>
          <w:p w:rsidR="003B4348" w:rsidRDefault="003B4348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3B4348" w:rsidRPr="00CC1567" w:rsidRDefault="003B4348" w:rsidP="003C10FD">
            <w:pPr>
              <w:snapToGrid w:val="0"/>
              <w:rPr>
                <w:rFonts w:eastAsia="標楷體"/>
              </w:rPr>
            </w:pPr>
          </w:p>
        </w:tc>
      </w:tr>
      <w:tr w:rsidR="008D2216" w:rsidRPr="00D268EC" w:rsidTr="00CF7246">
        <w:trPr>
          <w:gridAfter w:val="1"/>
          <w:wAfter w:w="7" w:type="dxa"/>
          <w:cantSplit/>
          <w:trHeight w:val="718"/>
          <w:jc w:val="center"/>
        </w:trPr>
        <w:tc>
          <w:tcPr>
            <w:tcW w:w="1980" w:type="dxa"/>
            <w:gridSpan w:val="2"/>
            <w:vAlign w:val="center"/>
          </w:tcPr>
          <w:p w:rsidR="008D2216" w:rsidRDefault="008D2216" w:rsidP="00AE201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薪資規劃</w:t>
            </w:r>
          </w:p>
        </w:tc>
        <w:tc>
          <w:tcPr>
            <w:tcW w:w="4678" w:type="dxa"/>
            <w:gridSpan w:val="2"/>
          </w:tcPr>
          <w:p w:rsidR="008D2216" w:rsidRPr="008D2216" w:rsidRDefault="008D2216" w:rsidP="008D2216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8D2216">
              <w:rPr>
                <w:rFonts w:eastAsia="標楷體" w:hint="eastAsia"/>
              </w:rPr>
              <w:t>收入與支出判斷</w:t>
            </w:r>
          </w:p>
          <w:p w:rsidR="008D2216" w:rsidRDefault="008D2216" w:rsidP="008D2216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使用記帳本</w:t>
            </w:r>
          </w:p>
          <w:p w:rsidR="008D2216" w:rsidRPr="008D2216" w:rsidRDefault="008D2216" w:rsidP="008D2216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規劃安排薪水</w:t>
            </w:r>
          </w:p>
        </w:tc>
        <w:tc>
          <w:tcPr>
            <w:tcW w:w="752" w:type="dxa"/>
          </w:tcPr>
          <w:p w:rsidR="008D2216" w:rsidRDefault="00AF138F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CC1567" w:rsidRPr="0044245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CC1567" w:rsidRDefault="00CC1567" w:rsidP="00CC1567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8D2216" w:rsidRPr="00CC1567" w:rsidRDefault="008D2216" w:rsidP="003C10FD">
            <w:pPr>
              <w:snapToGrid w:val="0"/>
              <w:rPr>
                <w:rFonts w:eastAsia="標楷體"/>
              </w:rPr>
            </w:pPr>
          </w:p>
        </w:tc>
      </w:tr>
      <w:tr w:rsidR="007721BD" w:rsidRPr="00D268EC" w:rsidTr="00CF7246">
        <w:trPr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7721BD" w:rsidRPr="00D268EC" w:rsidRDefault="007721BD" w:rsidP="007721B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7697" w:type="dxa"/>
            <w:gridSpan w:val="5"/>
          </w:tcPr>
          <w:p w:rsidR="007721BD" w:rsidRPr="00233FFE" w:rsidRDefault="007721BD" w:rsidP="007721BD">
            <w:pPr>
              <w:pStyle w:val="Defaul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多元評量方式，評量方法</w:t>
            </w:r>
            <w:r w:rsidRPr="003E3998">
              <w:rPr>
                <w:rFonts w:ascii="標楷體" w:eastAsia="標楷體" w:hAnsi="標楷體" w:hint="eastAsia"/>
                <w:sz w:val="22"/>
                <w:szCs w:val="22"/>
              </w:rPr>
              <w:t>包括學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習態度、觀察、實際操作、口試及筆試，包含認知、技能、情意等形成性評量</w:t>
            </w:r>
            <w:r w:rsidRPr="003E3998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</w:tr>
      <w:tr w:rsidR="007721BD" w:rsidRPr="00D268EC" w:rsidTr="00CF7246">
        <w:trPr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7721BD" w:rsidRPr="00D268EC" w:rsidRDefault="007721BD" w:rsidP="007721B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697" w:type="dxa"/>
            <w:gridSpan w:val="5"/>
          </w:tcPr>
          <w:p w:rsidR="007721BD" w:rsidRPr="00D268EC" w:rsidRDefault="007721BD" w:rsidP="007721BD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依</w:t>
            </w:r>
            <w:r w:rsidRPr="00B40094">
              <w:rPr>
                <w:rFonts w:ascii="標楷體" w:eastAsia="標楷體" w:hAnsi="標楷體" w:hint="eastAsia"/>
              </w:rPr>
              <w:t>學生個別需求提供教育輔助器材，</w:t>
            </w:r>
            <w:r w:rsidRPr="00B40094">
              <w:rPr>
                <w:rFonts w:ascii="標楷體" w:eastAsia="標楷體" w:hAnsi="標楷體" w:cs="細明體" w:hint="eastAsia"/>
                <w:kern w:val="0"/>
                <w:lang w:val="zh-TW"/>
              </w:rPr>
              <w:t>包括視覺輔具、聽覺輔具、行</w:t>
            </w:r>
            <w:r>
              <w:rPr>
                <w:rFonts w:ascii="標楷體" w:eastAsia="標楷體" w:hAnsi="標楷體" w:cs="細明體" w:hint="eastAsia"/>
                <w:kern w:val="0"/>
                <w:lang w:val="zh-TW"/>
              </w:rPr>
              <w:t>動移位與</w:t>
            </w:r>
            <w:proofErr w:type="gramStart"/>
            <w:r>
              <w:rPr>
                <w:rFonts w:ascii="標楷體" w:eastAsia="標楷體" w:hAnsi="標楷體" w:cs="細明體" w:hint="eastAsia"/>
                <w:kern w:val="0"/>
                <w:lang w:val="zh-TW"/>
              </w:rPr>
              <w:t>擺位輔具</w:t>
            </w:r>
            <w:proofErr w:type="gramEnd"/>
            <w:r>
              <w:rPr>
                <w:rFonts w:ascii="標楷體" w:eastAsia="標楷體" w:hAnsi="標楷體" w:cs="細明體" w:hint="eastAsia"/>
                <w:kern w:val="0"/>
                <w:lang w:val="zh-TW"/>
              </w:rPr>
              <w:t>、閱讀與書寫輔具、溝通輔具、電腦輔具及其他輔具</w:t>
            </w:r>
            <w:r w:rsidRPr="00B40094">
              <w:rPr>
                <w:rFonts w:ascii="標楷體" w:eastAsia="標楷體" w:hAnsi="標楷體" w:cs="細明體" w:hint="eastAsia"/>
                <w:kern w:val="0"/>
                <w:lang w:val="zh-TW"/>
              </w:rPr>
              <w:t>，</w:t>
            </w:r>
            <w:r>
              <w:rPr>
                <w:rFonts w:ascii="標楷體" w:eastAsia="標楷體" w:hAnsi="標楷體" w:cs="細明體" w:hint="eastAsia"/>
                <w:kern w:val="0"/>
                <w:lang w:val="zh-TW"/>
              </w:rPr>
              <w:t>由</w:t>
            </w:r>
            <w:r w:rsidRPr="00B40094">
              <w:rPr>
                <w:rFonts w:ascii="標楷體" w:eastAsia="標楷體" w:hAnsi="標楷體" w:cs="細明體" w:hint="eastAsia"/>
                <w:kern w:val="0"/>
                <w:lang w:val="zh-TW"/>
              </w:rPr>
              <w:t>相關專業人員進行評估、訓練、諮詢、輔具設計選用。</w:t>
            </w:r>
          </w:p>
        </w:tc>
      </w:tr>
      <w:tr w:rsidR="007721BD" w:rsidRPr="00D268EC" w:rsidTr="00CF7246">
        <w:trPr>
          <w:cantSplit/>
          <w:trHeight w:val="41"/>
          <w:jc w:val="center"/>
        </w:trPr>
        <w:tc>
          <w:tcPr>
            <w:tcW w:w="1980" w:type="dxa"/>
            <w:gridSpan w:val="2"/>
            <w:vAlign w:val="center"/>
          </w:tcPr>
          <w:p w:rsidR="007721BD" w:rsidRPr="00D268EC" w:rsidRDefault="007721BD" w:rsidP="007721B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7721BD" w:rsidRPr="00D268EC" w:rsidRDefault="007721BD" w:rsidP="007721B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7697" w:type="dxa"/>
            <w:gridSpan w:val="5"/>
          </w:tcPr>
          <w:p w:rsidR="007721BD" w:rsidRDefault="007721BD" w:rsidP="007721B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教材編選</w:t>
            </w:r>
            <w:r>
              <w:rPr>
                <w:rFonts w:eastAsia="標楷體" w:hint="eastAsia"/>
              </w:rPr>
              <w:t>:</w:t>
            </w:r>
          </w:p>
          <w:p w:rsidR="007721BD" w:rsidRPr="00E54AEB" w:rsidRDefault="007721BD" w:rsidP="007721BD">
            <w:pPr>
              <w:pStyle w:val="ad"/>
              <w:ind w:leftChars="0" w:left="425" w:hangingChars="177" w:hanging="425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自編教材</w:t>
            </w:r>
            <w:r w:rsidRPr="00D268EC">
              <w:rPr>
                <w:rFonts w:eastAsia="標楷體"/>
              </w:rPr>
              <w:t>、</w:t>
            </w:r>
            <w:r>
              <w:rPr>
                <w:rFonts w:ascii="標楷體" w:eastAsia="標楷體" w:hAnsi="標楷體" w:hint="eastAsia"/>
              </w:rPr>
              <w:t>建國國中特教班資源</w:t>
            </w:r>
            <w:r w:rsidRPr="00DE4E1C">
              <w:rPr>
                <w:rFonts w:ascii="標楷體" w:eastAsia="標楷體" w:hAnsi="標楷體"/>
              </w:rPr>
              <w:t>http://nerc2.ckjhs.tyc.edu.tw/</w:t>
            </w:r>
            <w:r>
              <w:rPr>
                <w:rFonts w:ascii="標楷體" w:eastAsia="標楷體" w:hAnsi="標楷體" w:hint="eastAsia"/>
              </w:rPr>
              <w:t>、高雄啟智學校電子教材庫等內容參考</w:t>
            </w:r>
            <w:r w:rsidRPr="00D268EC">
              <w:rPr>
                <w:rFonts w:eastAsia="標楷體"/>
              </w:rPr>
              <w:t>教學方法</w:t>
            </w:r>
          </w:p>
          <w:p w:rsidR="007721BD" w:rsidRDefault="007721BD" w:rsidP="007721BD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直接教學法、合作教學法、協同教學法</w:t>
            </w:r>
          </w:p>
          <w:p w:rsidR="007721BD" w:rsidRPr="00D268EC" w:rsidRDefault="007721BD" w:rsidP="007721BD">
            <w:pPr>
              <w:snapToGrid w:val="0"/>
              <w:rPr>
                <w:rFonts w:eastAsia="標楷體"/>
              </w:rPr>
            </w:pPr>
          </w:p>
        </w:tc>
      </w:tr>
    </w:tbl>
    <w:p w:rsidR="003127EB" w:rsidRPr="00F16354" w:rsidRDefault="003127EB" w:rsidP="006303A4">
      <w:pPr>
        <w:pStyle w:val="ad"/>
        <w:ind w:leftChars="0" w:left="36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64D" w:rsidRDefault="0026564D" w:rsidP="008A078A">
      <w:r>
        <w:separator/>
      </w:r>
    </w:p>
  </w:endnote>
  <w:endnote w:type="continuationSeparator" w:id="0">
    <w:p w:rsidR="0026564D" w:rsidRDefault="0026564D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64D" w:rsidRDefault="0026564D" w:rsidP="008A078A">
      <w:r>
        <w:separator/>
      </w:r>
    </w:p>
  </w:footnote>
  <w:footnote w:type="continuationSeparator" w:id="0">
    <w:p w:rsidR="0026564D" w:rsidRDefault="0026564D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D3872"/>
    <w:multiLevelType w:val="hybridMultilevel"/>
    <w:tmpl w:val="DF382024"/>
    <w:lvl w:ilvl="0" w:tplc="0BDEA3A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7C4D2C"/>
    <w:multiLevelType w:val="hybridMultilevel"/>
    <w:tmpl w:val="3C94651E"/>
    <w:lvl w:ilvl="0" w:tplc="9990A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9C711B"/>
    <w:multiLevelType w:val="hybridMultilevel"/>
    <w:tmpl w:val="23BADF36"/>
    <w:lvl w:ilvl="0" w:tplc="73F60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77D1BD8"/>
    <w:multiLevelType w:val="hybridMultilevel"/>
    <w:tmpl w:val="38C2F4C4"/>
    <w:lvl w:ilvl="0" w:tplc="F20EB9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54489B"/>
    <w:multiLevelType w:val="hybridMultilevel"/>
    <w:tmpl w:val="B42690BC"/>
    <w:lvl w:ilvl="0" w:tplc="9990A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60EB0"/>
    <w:rsid w:val="001306AA"/>
    <w:rsid w:val="00173243"/>
    <w:rsid w:val="0018534B"/>
    <w:rsid w:val="00233FFE"/>
    <w:rsid w:val="0026564D"/>
    <w:rsid w:val="00275E8A"/>
    <w:rsid w:val="003127EB"/>
    <w:rsid w:val="003426DA"/>
    <w:rsid w:val="00351894"/>
    <w:rsid w:val="00390F56"/>
    <w:rsid w:val="003B4348"/>
    <w:rsid w:val="003C10FD"/>
    <w:rsid w:val="00404D4C"/>
    <w:rsid w:val="004A2C0B"/>
    <w:rsid w:val="005C537A"/>
    <w:rsid w:val="006050EF"/>
    <w:rsid w:val="006067C7"/>
    <w:rsid w:val="00626E8A"/>
    <w:rsid w:val="006303A4"/>
    <w:rsid w:val="006449C9"/>
    <w:rsid w:val="006452C6"/>
    <w:rsid w:val="0065752E"/>
    <w:rsid w:val="00675E4A"/>
    <w:rsid w:val="0069697D"/>
    <w:rsid w:val="0073577E"/>
    <w:rsid w:val="007721BD"/>
    <w:rsid w:val="00782456"/>
    <w:rsid w:val="007A285B"/>
    <w:rsid w:val="007D5096"/>
    <w:rsid w:val="00844C4C"/>
    <w:rsid w:val="008A078A"/>
    <w:rsid w:val="008D2216"/>
    <w:rsid w:val="009313EF"/>
    <w:rsid w:val="00935835"/>
    <w:rsid w:val="0095290C"/>
    <w:rsid w:val="009908CA"/>
    <w:rsid w:val="009D5387"/>
    <w:rsid w:val="009D55A8"/>
    <w:rsid w:val="009E265F"/>
    <w:rsid w:val="009E5745"/>
    <w:rsid w:val="00A05168"/>
    <w:rsid w:val="00A53E51"/>
    <w:rsid w:val="00A8551F"/>
    <w:rsid w:val="00A9741B"/>
    <w:rsid w:val="00AC3143"/>
    <w:rsid w:val="00AE201C"/>
    <w:rsid w:val="00AF138F"/>
    <w:rsid w:val="00B3696A"/>
    <w:rsid w:val="00C31722"/>
    <w:rsid w:val="00C40A78"/>
    <w:rsid w:val="00C4171B"/>
    <w:rsid w:val="00C9526F"/>
    <w:rsid w:val="00CB1E94"/>
    <w:rsid w:val="00CC1567"/>
    <w:rsid w:val="00CF7246"/>
    <w:rsid w:val="00D268EC"/>
    <w:rsid w:val="00D70084"/>
    <w:rsid w:val="00DD2F5A"/>
    <w:rsid w:val="00DD6C15"/>
    <w:rsid w:val="00DE4E1C"/>
    <w:rsid w:val="00E035C3"/>
    <w:rsid w:val="00E10471"/>
    <w:rsid w:val="00E32FA4"/>
    <w:rsid w:val="00E51168"/>
    <w:rsid w:val="00E54AEB"/>
    <w:rsid w:val="00E8209E"/>
    <w:rsid w:val="00EA3F82"/>
    <w:rsid w:val="00EE5526"/>
    <w:rsid w:val="00F16354"/>
    <w:rsid w:val="00FB3E48"/>
    <w:rsid w:val="00FC6EAE"/>
    <w:rsid w:val="00FE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4ECD2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233FFE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6452C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1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4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8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04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06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3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36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0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2018-06-11T06:37:00Z</cp:lastPrinted>
  <dcterms:created xsi:type="dcterms:W3CDTF">2018-06-19T07:03:00Z</dcterms:created>
  <dcterms:modified xsi:type="dcterms:W3CDTF">2021-02-08T05:53:00Z</dcterms:modified>
</cp:coreProperties>
</file>